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582FF" w14:textId="77777777" w:rsidR="00D41EE0" w:rsidRPr="00D41EE0" w:rsidRDefault="00D41EE0" w:rsidP="00D41EE0">
      <w:pPr>
        <w:pStyle w:val="-4"/>
        <w:tabs>
          <w:tab w:val="left" w:pos="5090"/>
        </w:tabs>
        <w:spacing w:before="0" w:after="0"/>
        <w:rPr>
          <w:szCs w:val="22"/>
        </w:rPr>
      </w:pPr>
      <w:r w:rsidRPr="00D41EE0">
        <w:rPr>
          <w:szCs w:val="22"/>
        </w:rPr>
        <w:t>УДК 346/</w:t>
      </w:r>
      <w:proofErr w:type="gramStart"/>
      <w:r w:rsidRPr="00D41EE0">
        <w:rPr>
          <w:szCs w:val="22"/>
        </w:rPr>
        <w:t>7 :</w:t>
      </w:r>
      <w:proofErr w:type="gramEnd"/>
      <w:r w:rsidRPr="00D41EE0">
        <w:rPr>
          <w:szCs w:val="22"/>
        </w:rPr>
        <w:t xml:space="preserve"> 004.8</w:t>
      </w:r>
    </w:p>
    <w:p w14:paraId="5F86627D" w14:textId="0472F060" w:rsidR="009B36FF" w:rsidRPr="00D41EE0" w:rsidRDefault="009B36FF" w:rsidP="009B36FF">
      <w:pPr>
        <w:pStyle w:val="-4"/>
        <w:tabs>
          <w:tab w:val="left" w:pos="5090"/>
        </w:tabs>
        <w:spacing w:before="0" w:after="0"/>
        <w:rPr>
          <w:szCs w:val="22"/>
        </w:rPr>
      </w:pPr>
      <w:r w:rsidRPr="00D41EE0">
        <w:rPr>
          <w:szCs w:val="22"/>
        </w:rPr>
        <w:t>DOI: 10.26456/</w:t>
      </w:r>
      <w:proofErr w:type="spellStart"/>
      <w:r w:rsidRPr="00D41EE0">
        <w:rPr>
          <w:szCs w:val="22"/>
        </w:rPr>
        <w:t>vtpravo</w:t>
      </w:r>
      <w:proofErr w:type="spellEnd"/>
      <w:r w:rsidRPr="00D41EE0">
        <w:rPr>
          <w:szCs w:val="22"/>
        </w:rPr>
        <w:t>/2023.</w:t>
      </w:r>
      <w:r w:rsidR="00731EE3" w:rsidRPr="00D41EE0">
        <w:rPr>
          <w:szCs w:val="22"/>
        </w:rPr>
        <w:t>2</w:t>
      </w:r>
      <w:r w:rsidR="00D41EE0">
        <w:rPr>
          <w:szCs w:val="22"/>
        </w:rPr>
        <w:t>.1</w:t>
      </w:r>
      <w:r w:rsidRPr="00D41EE0">
        <w:rPr>
          <w:szCs w:val="22"/>
        </w:rPr>
        <w:t>0</w:t>
      </w:r>
      <w:r w:rsidR="00256D79">
        <w:rPr>
          <w:szCs w:val="22"/>
        </w:rPr>
        <w:t>6</w:t>
      </w:r>
    </w:p>
    <w:p w14:paraId="124A3180" w14:textId="77777777" w:rsidR="00C4528E" w:rsidRPr="009048C1" w:rsidRDefault="00C73D39" w:rsidP="009048C1">
      <w:pPr>
        <w:spacing w:before="120" w:after="0" w:line="240" w:lineRule="auto"/>
        <w:jc w:val="center"/>
        <w:rPr>
          <w:rFonts w:ascii="Times New Roman" w:eastAsia="Times New Roman" w:hAnsi="Times New Roman" w:cs="Times New Roman"/>
          <w:b/>
          <w:bCs/>
          <w:caps/>
          <w:kern w:val="32"/>
          <w:sz w:val="24"/>
          <w:szCs w:val="20"/>
          <w:lang w:eastAsia="ru-RU"/>
        </w:rPr>
      </w:pPr>
      <w:r w:rsidRPr="00D41EE0">
        <w:rPr>
          <w:rFonts w:ascii="Times New Roman" w:eastAsia="Times New Roman" w:hAnsi="Times New Roman" w:cs="Times New Roman"/>
          <w:b/>
          <w:bCs/>
          <w:caps/>
          <w:kern w:val="32"/>
          <w:sz w:val="24"/>
          <w:szCs w:val="20"/>
          <w:lang w:eastAsia="ru-RU"/>
        </w:rPr>
        <w:t>ТЕОРЕТИ</w:t>
      </w:r>
      <w:r w:rsidR="0037759B" w:rsidRPr="00D41EE0">
        <w:rPr>
          <w:rFonts w:ascii="Times New Roman" w:eastAsia="Times New Roman" w:hAnsi="Times New Roman" w:cs="Times New Roman"/>
          <w:b/>
          <w:bCs/>
          <w:caps/>
          <w:kern w:val="32"/>
          <w:sz w:val="24"/>
          <w:szCs w:val="20"/>
          <w:lang w:eastAsia="ru-RU"/>
        </w:rPr>
        <w:t>КО-</w:t>
      </w:r>
      <w:r w:rsidRPr="00D41EE0">
        <w:rPr>
          <w:rFonts w:ascii="Times New Roman" w:eastAsia="Times New Roman" w:hAnsi="Times New Roman" w:cs="Times New Roman"/>
          <w:b/>
          <w:bCs/>
          <w:caps/>
          <w:kern w:val="32"/>
          <w:sz w:val="24"/>
          <w:szCs w:val="20"/>
          <w:lang w:eastAsia="ru-RU"/>
        </w:rPr>
        <w:t>ПРАВОВЫЕ АСПЕКТЫ СИСТЕМЫ НАКАЗАНИЙ ИСКУССТВЕННОГО</w:t>
      </w:r>
      <w:r w:rsidRPr="009048C1">
        <w:rPr>
          <w:rFonts w:ascii="Times New Roman" w:eastAsia="Times New Roman" w:hAnsi="Times New Roman" w:cs="Times New Roman"/>
          <w:b/>
          <w:bCs/>
          <w:caps/>
          <w:kern w:val="32"/>
          <w:sz w:val="24"/>
          <w:szCs w:val="20"/>
          <w:lang w:eastAsia="ru-RU"/>
        </w:rPr>
        <w:t xml:space="preserve"> ИНТЕЛЛЕКТА</w:t>
      </w:r>
    </w:p>
    <w:p w14:paraId="4359C89A" w14:textId="77777777" w:rsidR="00C73D39" w:rsidRPr="009048C1" w:rsidRDefault="00C73D39" w:rsidP="009048C1">
      <w:pPr>
        <w:pStyle w:val="-5"/>
      </w:pPr>
      <w:r w:rsidRPr="009048C1">
        <w:t>И.Н. Романова</w:t>
      </w:r>
    </w:p>
    <w:p w14:paraId="66719243" w14:textId="2D787072" w:rsidR="00564011" w:rsidRPr="009048C1" w:rsidRDefault="00564011" w:rsidP="009048C1">
      <w:pPr>
        <w:pStyle w:val="ab"/>
        <w:tabs>
          <w:tab w:val="left" w:pos="709"/>
          <w:tab w:val="left" w:pos="1935"/>
        </w:tabs>
        <w:spacing w:before="0" w:beforeAutospacing="0" w:after="0" w:afterAutospacing="0"/>
        <w:jc w:val="center"/>
        <w:textAlignment w:val="top"/>
        <w:rPr>
          <w:sz w:val="22"/>
          <w:szCs w:val="20"/>
        </w:rPr>
      </w:pPr>
      <w:r w:rsidRPr="009048C1">
        <w:rPr>
          <w:sz w:val="22"/>
          <w:szCs w:val="20"/>
        </w:rPr>
        <w:t>ЧОУ ВО «Московский университет имени</w:t>
      </w:r>
      <w:r w:rsidR="002D49BE" w:rsidRPr="009048C1">
        <w:rPr>
          <w:sz w:val="22"/>
          <w:szCs w:val="20"/>
        </w:rPr>
        <w:t xml:space="preserve"> </w:t>
      </w:r>
      <w:r w:rsidRPr="009048C1">
        <w:rPr>
          <w:sz w:val="22"/>
          <w:szCs w:val="20"/>
        </w:rPr>
        <w:t>С.Ю. Витте»</w:t>
      </w:r>
      <w:r w:rsidR="002D49BE" w:rsidRPr="009048C1">
        <w:rPr>
          <w:sz w:val="22"/>
          <w:szCs w:val="20"/>
        </w:rPr>
        <w:t xml:space="preserve">, г. </w:t>
      </w:r>
      <w:r w:rsidR="009B36FF" w:rsidRPr="009048C1">
        <w:rPr>
          <w:sz w:val="22"/>
          <w:szCs w:val="20"/>
        </w:rPr>
        <w:t>Рязань</w:t>
      </w:r>
    </w:p>
    <w:p w14:paraId="0FA21BD5" w14:textId="5B2DFD6F" w:rsidR="002A2305" w:rsidRPr="009048C1" w:rsidRDefault="00653028" w:rsidP="009048C1">
      <w:pPr>
        <w:pStyle w:val="-0"/>
      </w:pPr>
      <w:r w:rsidRPr="009048C1">
        <w:t xml:space="preserve">Целью настоящей статьи является исследование </w:t>
      </w:r>
      <w:r w:rsidR="002A2305" w:rsidRPr="009048C1">
        <w:t>вопрос</w:t>
      </w:r>
      <w:r w:rsidRPr="009048C1">
        <w:t>ов</w:t>
      </w:r>
      <w:r w:rsidR="002A2305" w:rsidRPr="009048C1">
        <w:t xml:space="preserve"> необходимости теоретико-правовой разработки системы наказа</w:t>
      </w:r>
      <w:r w:rsidR="009B36FF" w:rsidRPr="009048C1">
        <w:t>ний искусственного интеллекта в</w:t>
      </w:r>
      <w:r w:rsidR="002A2305" w:rsidRPr="009048C1">
        <w:t xml:space="preserve">виду того, что неконтролируемые кибернетические творения несут в себе потенциальные и вполне вероятные </w:t>
      </w:r>
      <w:r w:rsidR="009B36FF" w:rsidRPr="009048C1">
        <w:t>риски наступления не</w:t>
      </w:r>
      <w:r w:rsidR="002A2305" w:rsidRPr="009048C1">
        <w:t>жела</w:t>
      </w:r>
      <w:r w:rsidR="009B36FF" w:rsidRPr="009048C1">
        <w:t>тельных</w:t>
      </w:r>
      <w:r w:rsidR="002A2305" w:rsidRPr="009048C1">
        <w:t xml:space="preserve"> последствий. </w:t>
      </w:r>
      <w:r w:rsidR="00F46315" w:rsidRPr="009048C1">
        <w:t xml:space="preserve">В рамках работы решаются задачи по </w:t>
      </w:r>
      <w:r w:rsidR="00C543A8" w:rsidRPr="009048C1">
        <w:t>анализу социальной практики применения технологий искусственного интеллекта; о</w:t>
      </w:r>
      <w:r w:rsidR="00F46315" w:rsidRPr="009048C1">
        <w:t>ценке рисков и возможных угроз использования интеллектуальных информационных систем</w:t>
      </w:r>
      <w:r w:rsidR="00C543A8" w:rsidRPr="009048C1">
        <w:t>; внесению предложений по недопущению возможных негативных последствий практической реализации интеллектуальных цифровых ресурсов, а также нивелированию наступивших нежелательных последствий; формулированию и обоснованию концепции наказаний за действия искусственного интеллекта</w:t>
      </w:r>
      <w:r w:rsidR="00D404A3" w:rsidRPr="009048C1">
        <w:t xml:space="preserve">. Методологическую основу исследования составили общенаучные методы познания, а также </w:t>
      </w:r>
      <w:r w:rsidR="00043121" w:rsidRPr="009048C1">
        <w:t xml:space="preserve">юридико-технический </w:t>
      </w:r>
      <w:proofErr w:type="spellStart"/>
      <w:r w:rsidR="00D404A3" w:rsidRPr="009048C1">
        <w:t>частнона</w:t>
      </w:r>
      <w:r w:rsidR="00043121" w:rsidRPr="009048C1">
        <w:t>у</w:t>
      </w:r>
      <w:r w:rsidR="00D404A3" w:rsidRPr="009048C1">
        <w:t>чны</w:t>
      </w:r>
      <w:r w:rsidR="00043121" w:rsidRPr="009048C1">
        <w:t>й</w:t>
      </w:r>
      <w:proofErr w:type="spellEnd"/>
      <w:r w:rsidR="00D404A3" w:rsidRPr="009048C1">
        <w:t xml:space="preserve"> метод</w:t>
      </w:r>
      <w:r w:rsidR="00043121" w:rsidRPr="009048C1">
        <w:t xml:space="preserve">. </w:t>
      </w:r>
      <w:r w:rsidR="001B5154" w:rsidRPr="009048C1">
        <w:t xml:space="preserve">Результатом проведенного исследования является формулирование </w:t>
      </w:r>
      <w:r w:rsidR="002A2305" w:rsidRPr="009048C1">
        <w:t>и обосновании позиции, согласно которой применение системы наказаний искусственного интеллекта в любом из его материальных проявлений, способной выступать в качестве меры принудительного характера, представляется целесообразным</w:t>
      </w:r>
      <w:r w:rsidR="001B5154" w:rsidRPr="009048C1">
        <w:t xml:space="preserve">. Выводом автора по итогам рассмотрения избранной проблематики является утверждение, что </w:t>
      </w:r>
      <w:r w:rsidR="002A2305" w:rsidRPr="009048C1">
        <w:t xml:space="preserve">преодоление </w:t>
      </w:r>
      <w:r w:rsidR="001B5154" w:rsidRPr="009048C1">
        <w:t xml:space="preserve">в механизме практической реализации системы наказаний искусственного интеллекта </w:t>
      </w:r>
      <w:r w:rsidR="002A2305" w:rsidRPr="009048C1">
        <w:t xml:space="preserve">вероятных препятствий, не носящих принципиально непреодолимого характера, напрямую зависит от приложенных усилий. </w:t>
      </w:r>
    </w:p>
    <w:p w14:paraId="591276FF" w14:textId="77777777" w:rsidR="002A2305" w:rsidRPr="009048C1" w:rsidRDefault="002A2305" w:rsidP="009048C1">
      <w:pPr>
        <w:pStyle w:val="-2"/>
        <w:spacing w:after="240"/>
        <w:rPr>
          <w:b/>
          <w:bCs/>
          <w:iCs/>
        </w:rPr>
      </w:pPr>
      <w:r w:rsidRPr="009048C1">
        <w:rPr>
          <w:b/>
          <w:bCs/>
          <w:iCs/>
        </w:rPr>
        <w:t xml:space="preserve">Ключевые слова: </w:t>
      </w:r>
      <w:r w:rsidRPr="009048C1">
        <w:rPr>
          <w:bCs/>
          <w:iCs/>
        </w:rPr>
        <w:t>вероятные криминологические риски, программа искусственного интеллекта, развитие цифровой экономики, уголовно-правовая ответственность, угроза общественной безопасности.</w:t>
      </w:r>
    </w:p>
    <w:p w14:paraId="2B5AF37C" w14:textId="11A8045C" w:rsidR="002A2305" w:rsidRPr="009048C1" w:rsidRDefault="002A2305" w:rsidP="009048C1">
      <w:pPr>
        <w:spacing w:after="0" w:line="240" w:lineRule="auto"/>
        <w:ind w:firstLine="454"/>
        <w:contextualSpacing/>
        <w:jc w:val="both"/>
        <w:rPr>
          <w:rFonts w:ascii="Times New Roman" w:eastAsia="Calibri" w:hAnsi="Times New Roman" w:cs="Times New Roman"/>
          <w:sz w:val="24"/>
          <w:szCs w:val="24"/>
        </w:rPr>
      </w:pPr>
      <w:r w:rsidRPr="009048C1">
        <w:rPr>
          <w:rFonts w:ascii="Times New Roman" w:hAnsi="Times New Roman" w:cs="Times New Roman"/>
          <w:sz w:val="24"/>
          <w:szCs w:val="24"/>
        </w:rPr>
        <w:t>В условиях современных реалий сложным представляется бесперебойное функционирование целого ряда процессов в самых различных отраслях экономики и сферах жизни общества вне применения цифровых технологий, способных обеспечивать позитивные трансформации в заданных направлениях. К</w:t>
      </w:r>
      <w:r w:rsidRPr="009048C1">
        <w:rPr>
          <w:rFonts w:ascii="Times New Roman" w:eastAsia="Calibri" w:hAnsi="Times New Roman" w:cs="Times New Roman"/>
          <w:sz w:val="24"/>
          <w:szCs w:val="24"/>
        </w:rPr>
        <w:t>рупные корпорации (в частности, транснациональные компании) в настоящее время заинтересованы в технологиях искусственного интеллекта, которые способны оказать существенное влияние на многие сферы человеческой деятельности, включая экономику и политику.</w:t>
      </w:r>
    </w:p>
    <w:p w14:paraId="5B3BB19D" w14:textId="77777777" w:rsidR="002A2305" w:rsidRPr="009048C1" w:rsidRDefault="002A2305" w:rsidP="009048C1">
      <w:pPr>
        <w:spacing w:after="0" w:line="240" w:lineRule="auto"/>
        <w:ind w:firstLine="454"/>
        <w:contextualSpacing/>
        <w:jc w:val="both"/>
        <w:rPr>
          <w:rFonts w:ascii="Times New Roman" w:eastAsia="Calibri" w:hAnsi="Times New Roman" w:cs="Times New Roman"/>
          <w:sz w:val="24"/>
          <w:szCs w:val="24"/>
        </w:rPr>
      </w:pPr>
      <w:r w:rsidRPr="009048C1">
        <w:rPr>
          <w:rFonts w:ascii="Times New Roman" w:eastAsia="Calibri" w:hAnsi="Times New Roman" w:cs="Times New Roman"/>
          <w:sz w:val="24"/>
          <w:szCs w:val="24"/>
        </w:rPr>
        <w:t>На мировом рынке искусственного интеллекта существуют следующие группы субъектов:</w:t>
      </w:r>
    </w:p>
    <w:p w14:paraId="1C19BE83" w14:textId="77777777" w:rsidR="002A2305" w:rsidRPr="009048C1" w:rsidRDefault="002A2305" w:rsidP="009048C1">
      <w:pPr>
        <w:spacing w:after="0" w:line="240" w:lineRule="auto"/>
        <w:ind w:firstLine="454"/>
        <w:contextualSpacing/>
        <w:jc w:val="both"/>
        <w:rPr>
          <w:rFonts w:ascii="Times New Roman" w:eastAsia="Calibri" w:hAnsi="Times New Roman" w:cs="Times New Roman"/>
          <w:sz w:val="24"/>
          <w:szCs w:val="24"/>
        </w:rPr>
      </w:pPr>
      <w:r w:rsidRPr="009048C1">
        <w:rPr>
          <w:rFonts w:ascii="Cambria Math" w:eastAsia="Calibri" w:hAnsi="Cambria Math" w:cs="Cambria Math"/>
          <w:sz w:val="24"/>
          <w:szCs w:val="24"/>
        </w:rPr>
        <w:t>⎯</w:t>
      </w:r>
      <w:r w:rsidRPr="009048C1">
        <w:rPr>
          <w:rFonts w:ascii="Times New Roman" w:eastAsia="Calibri" w:hAnsi="Times New Roman" w:cs="Times New Roman"/>
          <w:sz w:val="24"/>
          <w:szCs w:val="24"/>
        </w:rPr>
        <w:t xml:space="preserve"> компании, которые разрабатывают технологии искусственного интеллекта и имеют собственные данные (например, </w:t>
      </w:r>
      <w:proofErr w:type="spellStart"/>
      <w:r w:rsidRPr="009048C1">
        <w:rPr>
          <w:rFonts w:ascii="Times New Roman" w:eastAsia="Calibri" w:hAnsi="Times New Roman" w:cs="Times New Roman"/>
          <w:sz w:val="24"/>
          <w:szCs w:val="24"/>
        </w:rPr>
        <w:t>Google</w:t>
      </w:r>
      <w:proofErr w:type="spellEnd"/>
      <w:r w:rsidRPr="009048C1">
        <w:rPr>
          <w:rFonts w:ascii="Times New Roman" w:eastAsia="Calibri" w:hAnsi="Times New Roman" w:cs="Times New Roman"/>
          <w:sz w:val="24"/>
          <w:szCs w:val="24"/>
        </w:rPr>
        <w:t xml:space="preserve">, </w:t>
      </w:r>
      <w:proofErr w:type="spellStart"/>
      <w:r w:rsidRPr="009048C1">
        <w:rPr>
          <w:rFonts w:ascii="Times New Roman" w:eastAsia="Calibri" w:hAnsi="Times New Roman" w:cs="Times New Roman"/>
          <w:sz w:val="24"/>
          <w:szCs w:val="24"/>
        </w:rPr>
        <w:t>Microsoft</w:t>
      </w:r>
      <w:proofErr w:type="spellEnd"/>
      <w:r w:rsidRPr="009048C1">
        <w:rPr>
          <w:rFonts w:ascii="Times New Roman" w:eastAsia="Calibri" w:hAnsi="Times New Roman" w:cs="Times New Roman"/>
          <w:sz w:val="24"/>
          <w:szCs w:val="24"/>
        </w:rPr>
        <w:t>);</w:t>
      </w:r>
    </w:p>
    <w:p w14:paraId="22AE5F57" w14:textId="77777777" w:rsidR="002A2305" w:rsidRPr="009048C1" w:rsidRDefault="002A2305" w:rsidP="009048C1">
      <w:pPr>
        <w:spacing w:after="0" w:line="240" w:lineRule="auto"/>
        <w:ind w:firstLine="454"/>
        <w:contextualSpacing/>
        <w:jc w:val="both"/>
        <w:rPr>
          <w:rFonts w:ascii="Times New Roman" w:eastAsia="Calibri" w:hAnsi="Times New Roman" w:cs="Times New Roman"/>
          <w:sz w:val="24"/>
          <w:szCs w:val="24"/>
        </w:rPr>
      </w:pPr>
      <w:r w:rsidRPr="009048C1">
        <w:rPr>
          <w:rFonts w:ascii="Cambria Math" w:eastAsia="Calibri" w:hAnsi="Cambria Math" w:cs="Cambria Math"/>
          <w:sz w:val="24"/>
          <w:szCs w:val="24"/>
        </w:rPr>
        <w:t>⎯</w:t>
      </w:r>
      <w:r w:rsidRPr="009048C1">
        <w:rPr>
          <w:rFonts w:ascii="Times New Roman" w:eastAsia="Calibri" w:hAnsi="Times New Roman" w:cs="Times New Roman"/>
          <w:sz w:val="24"/>
          <w:szCs w:val="24"/>
        </w:rPr>
        <w:t xml:space="preserve"> компании, деятельность которых связана с обработкой больших объемов данных (например, IBM, </w:t>
      </w:r>
      <w:proofErr w:type="spellStart"/>
      <w:r w:rsidRPr="009048C1">
        <w:rPr>
          <w:rFonts w:ascii="Times New Roman" w:eastAsia="Calibri" w:hAnsi="Times New Roman" w:cs="Times New Roman"/>
          <w:sz w:val="24"/>
          <w:szCs w:val="24"/>
        </w:rPr>
        <w:t>Oracle</w:t>
      </w:r>
      <w:proofErr w:type="spellEnd"/>
      <w:r w:rsidRPr="009048C1">
        <w:rPr>
          <w:rFonts w:ascii="Times New Roman" w:eastAsia="Calibri" w:hAnsi="Times New Roman" w:cs="Times New Roman"/>
          <w:sz w:val="24"/>
          <w:szCs w:val="24"/>
        </w:rPr>
        <w:t>);</w:t>
      </w:r>
    </w:p>
    <w:p w14:paraId="168C457B" w14:textId="77777777" w:rsidR="002A2305" w:rsidRPr="009048C1" w:rsidRDefault="002A2305" w:rsidP="009048C1">
      <w:pPr>
        <w:spacing w:after="0" w:line="240" w:lineRule="auto"/>
        <w:ind w:firstLine="454"/>
        <w:contextualSpacing/>
        <w:jc w:val="both"/>
        <w:rPr>
          <w:rFonts w:ascii="Times New Roman" w:eastAsia="Calibri" w:hAnsi="Times New Roman" w:cs="Times New Roman"/>
          <w:sz w:val="24"/>
          <w:szCs w:val="24"/>
        </w:rPr>
      </w:pPr>
      <w:r w:rsidRPr="009048C1">
        <w:rPr>
          <w:rFonts w:ascii="Cambria Math" w:eastAsia="Calibri" w:hAnsi="Cambria Math" w:cs="Cambria Math"/>
          <w:sz w:val="24"/>
          <w:szCs w:val="24"/>
        </w:rPr>
        <w:t>⎯</w:t>
      </w:r>
      <w:r w:rsidRPr="009048C1">
        <w:rPr>
          <w:rFonts w:ascii="Times New Roman" w:eastAsia="Calibri" w:hAnsi="Times New Roman" w:cs="Times New Roman"/>
          <w:sz w:val="24"/>
          <w:szCs w:val="24"/>
        </w:rPr>
        <w:t xml:space="preserve"> инновационные компании, которые решают конкретные проблемы, но не имеют собственных данных.</w:t>
      </w:r>
    </w:p>
    <w:p w14:paraId="1E522DFE" w14:textId="44926E4A" w:rsidR="002A2305" w:rsidRPr="009048C1" w:rsidRDefault="002A2305" w:rsidP="009048C1">
      <w:pPr>
        <w:spacing w:after="0" w:line="240" w:lineRule="auto"/>
        <w:ind w:firstLine="454"/>
        <w:contextualSpacing/>
        <w:jc w:val="both"/>
        <w:rPr>
          <w:rFonts w:ascii="Times New Roman" w:eastAsia="Calibri" w:hAnsi="Times New Roman" w:cs="Times New Roman"/>
          <w:sz w:val="24"/>
          <w:szCs w:val="24"/>
        </w:rPr>
      </w:pPr>
      <w:r w:rsidRPr="009048C1">
        <w:rPr>
          <w:rFonts w:ascii="Times New Roman" w:hAnsi="Times New Roman" w:cs="Times New Roman"/>
          <w:sz w:val="24"/>
          <w:szCs w:val="24"/>
        </w:rPr>
        <w:t>Однако справедливым будет отметить, что и</w:t>
      </w:r>
      <w:r w:rsidRPr="009048C1">
        <w:rPr>
          <w:rFonts w:ascii="Times New Roman" w:eastAsia="Calibri" w:hAnsi="Times New Roman" w:cs="Times New Roman"/>
          <w:sz w:val="24"/>
          <w:szCs w:val="24"/>
        </w:rPr>
        <w:t>спользование интеллектуальных информационных систем имеет двоякий эффект: с одной стороны, оно дает значительные экономические выгоды тем, кто его использует, а с другой стороны, оно способно внести значительные негативные аспекты для общества в целом. Таким образом, со</w:t>
      </w:r>
      <w:r w:rsidRPr="009048C1">
        <w:rPr>
          <w:rFonts w:ascii="Times New Roman" w:hAnsi="Times New Roman" w:cs="Times New Roman"/>
          <w:sz w:val="24"/>
          <w:szCs w:val="24"/>
        </w:rPr>
        <w:t>вершенно очевидными становятся определенные риски наступления вероятных неблагоприятных и нежелательных последствий в результате неконтролируемого применения технологий искусственного интеллекта, способных выступить прямой или косвенной угрозой для устойчивого развития общества и безопасности государства, поскольку, к</w:t>
      </w:r>
      <w:r w:rsidRPr="009048C1">
        <w:rPr>
          <w:rFonts w:ascii="Times New Roman" w:eastAsia="Calibri" w:hAnsi="Times New Roman" w:cs="Times New Roman"/>
          <w:sz w:val="24"/>
          <w:szCs w:val="24"/>
        </w:rPr>
        <w:t>ак и любое открытие, искусственный интеллект может быть использован для различных целей. Например, динамит был создан для добычи полезных ископаемых, и никто не думал, что он может найти негуманное применение.</w:t>
      </w:r>
    </w:p>
    <w:p w14:paraId="51BB267D" w14:textId="48BBDAB5" w:rsidR="002A2305" w:rsidRPr="009048C1" w:rsidRDefault="002A2305" w:rsidP="009048C1">
      <w:pPr>
        <w:spacing w:after="0" w:line="240" w:lineRule="auto"/>
        <w:ind w:firstLine="454"/>
        <w:contextualSpacing/>
        <w:jc w:val="both"/>
        <w:rPr>
          <w:rFonts w:ascii="Times New Roman" w:eastAsia="Times New Roman" w:hAnsi="Times New Roman" w:cs="Times New Roman"/>
          <w:sz w:val="24"/>
          <w:szCs w:val="24"/>
          <w:shd w:val="clear" w:color="auto" w:fill="FFFFFF"/>
          <w:lang w:eastAsia="ru-RU"/>
        </w:rPr>
      </w:pPr>
      <w:r w:rsidRPr="009048C1">
        <w:rPr>
          <w:rFonts w:ascii="Times New Roman" w:eastAsia="Calibri" w:hAnsi="Times New Roman" w:cs="Times New Roman"/>
          <w:sz w:val="24"/>
          <w:szCs w:val="24"/>
        </w:rPr>
        <w:lastRenderedPageBreak/>
        <w:t>В социальной практике известны случаи причинения вреда искусственным интеллектом. Так, например, в марте 2018 г</w:t>
      </w:r>
      <w:r w:rsidR="009B36FF" w:rsidRPr="009048C1">
        <w:rPr>
          <w:rFonts w:ascii="Times New Roman" w:eastAsia="Calibri" w:hAnsi="Times New Roman" w:cs="Times New Roman"/>
          <w:sz w:val="24"/>
          <w:szCs w:val="24"/>
        </w:rPr>
        <w:t>.</w:t>
      </w:r>
      <w:r w:rsidRPr="009048C1">
        <w:rPr>
          <w:rFonts w:ascii="Times New Roman" w:eastAsia="Calibri" w:hAnsi="Times New Roman" w:cs="Times New Roman"/>
          <w:sz w:val="24"/>
          <w:szCs w:val="24"/>
        </w:rPr>
        <w:t xml:space="preserve"> автомобиль компании </w:t>
      </w:r>
      <w:proofErr w:type="spellStart"/>
      <w:r w:rsidRPr="009048C1">
        <w:rPr>
          <w:rFonts w:ascii="Times New Roman" w:eastAsia="Calibri" w:hAnsi="Times New Roman" w:cs="Times New Roman"/>
          <w:sz w:val="24"/>
          <w:szCs w:val="24"/>
        </w:rPr>
        <w:t>Uber</w:t>
      </w:r>
      <w:proofErr w:type="spellEnd"/>
      <w:r w:rsidRPr="009048C1">
        <w:rPr>
          <w:rFonts w:ascii="Times New Roman" w:eastAsia="Calibri" w:hAnsi="Times New Roman" w:cs="Times New Roman"/>
          <w:sz w:val="24"/>
          <w:szCs w:val="24"/>
        </w:rPr>
        <w:t>, пилотируемый искусственным интеллектом, в результате сбоя оборудования сбил в Сан-Франциско женщину, двигавшуюся перпендикулярно проезжей части, что повлекло за собой ее смерть. Было установлено, что интеллектуальная программа управления автомобилем ошибочно расценила это как «ложную операцию». Другим, не менее показательным примером, является эпизод, произошедший в 2016 г</w:t>
      </w:r>
      <w:r w:rsidR="009B36FF" w:rsidRPr="009048C1">
        <w:rPr>
          <w:rFonts w:ascii="Times New Roman" w:eastAsia="Calibri" w:hAnsi="Times New Roman" w:cs="Times New Roman"/>
          <w:sz w:val="24"/>
          <w:szCs w:val="24"/>
        </w:rPr>
        <w:t>.</w:t>
      </w:r>
      <w:r w:rsidRPr="009048C1">
        <w:rPr>
          <w:rFonts w:ascii="Times New Roman" w:eastAsia="Calibri" w:hAnsi="Times New Roman" w:cs="Times New Roman"/>
          <w:sz w:val="24"/>
          <w:szCs w:val="24"/>
        </w:rPr>
        <w:t xml:space="preserve"> в сети </w:t>
      </w:r>
      <w:r w:rsidR="009B36FF" w:rsidRPr="009048C1">
        <w:rPr>
          <w:rFonts w:ascii="Times New Roman" w:eastAsia="Calibri" w:hAnsi="Times New Roman" w:cs="Times New Roman"/>
          <w:sz w:val="24"/>
          <w:szCs w:val="24"/>
        </w:rPr>
        <w:t>Интернет</w:t>
      </w:r>
      <w:r w:rsidRPr="009048C1">
        <w:rPr>
          <w:rFonts w:ascii="Times New Roman" w:eastAsia="Calibri" w:hAnsi="Times New Roman" w:cs="Times New Roman"/>
          <w:sz w:val="24"/>
          <w:szCs w:val="24"/>
        </w:rPr>
        <w:t xml:space="preserve">, когда </w:t>
      </w:r>
      <w:proofErr w:type="spellStart"/>
      <w:r w:rsidRPr="009048C1">
        <w:rPr>
          <w:rFonts w:ascii="Times New Roman" w:hAnsi="Times New Roman" w:cs="Times New Roman"/>
          <w:sz w:val="24"/>
          <w:szCs w:val="24"/>
          <w:shd w:val="clear" w:color="auto" w:fill="FFFFFF"/>
        </w:rPr>
        <w:t>чатбот</w:t>
      </w:r>
      <w:proofErr w:type="spellEnd"/>
      <w:r w:rsidRPr="009048C1">
        <w:rPr>
          <w:rFonts w:ascii="Times New Roman" w:hAnsi="Times New Roman" w:cs="Times New Roman"/>
          <w:sz w:val="24"/>
          <w:szCs w:val="24"/>
          <w:shd w:val="clear" w:color="auto" w:fill="FFFFFF"/>
        </w:rPr>
        <w:t xml:space="preserve"> </w:t>
      </w:r>
      <w:proofErr w:type="spellStart"/>
      <w:r w:rsidRPr="009048C1">
        <w:rPr>
          <w:rFonts w:ascii="Times New Roman" w:hAnsi="Times New Roman" w:cs="Times New Roman"/>
          <w:sz w:val="24"/>
          <w:szCs w:val="24"/>
          <w:shd w:val="clear" w:color="auto" w:fill="FFFFFF"/>
        </w:rPr>
        <w:t>Tэй</w:t>
      </w:r>
      <w:proofErr w:type="spellEnd"/>
      <w:r w:rsidRPr="009048C1">
        <w:rPr>
          <w:rFonts w:ascii="Times New Roman" w:hAnsi="Times New Roman" w:cs="Times New Roman"/>
          <w:sz w:val="24"/>
          <w:szCs w:val="24"/>
          <w:shd w:val="clear" w:color="auto" w:fill="FFFFFF"/>
        </w:rPr>
        <w:t xml:space="preserve">, созданный компанией </w:t>
      </w:r>
      <w:proofErr w:type="spellStart"/>
      <w:r w:rsidRPr="009048C1">
        <w:rPr>
          <w:rFonts w:ascii="Times New Roman" w:hAnsi="Times New Roman" w:cs="Times New Roman"/>
          <w:sz w:val="24"/>
          <w:szCs w:val="24"/>
          <w:shd w:val="clear" w:color="auto" w:fill="FFFFFF"/>
        </w:rPr>
        <w:t>Microsoft</w:t>
      </w:r>
      <w:proofErr w:type="spellEnd"/>
      <w:r w:rsidRPr="009048C1">
        <w:rPr>
          <w:rFonts w:ascii="Times New Roman" w:hAnsi="Times New Roman" w:cs="Times New Roman"/>
          <w:sz w:val="24"/>
          <w:szCs w:val="24"/>
          <w:shd w:val="clear" w:color="auto" w:fill="FFFFFF"/>
        </w:rPr>
        <w:t xml:space="preserve"> при поддержке китайского поисковика </w:t>
      </w:r>
      <w:proofErr w:type="spellStart"/>
      <w:r w:rsidRPr="009048C1">
        <w:rPr>
          <w:rFonts w:ascii="Times New Roman" w:hAnsi="Times New Roman" w:cs="Times New Roman"/>
          <w:sz w:val="24"/>
          <w:szCs w:val="24"/>
          <w:shd w:val="clear" w:color="auto" w:fill="FFFFFF"/>
        </w:rPr>
        <w:t>Baidu</w:t>
      </w:r>
      <w:proofErr w:type="spellEnd"/>
      <w:r w:rsidRPr="009048C1">
        <w:rPr>
          <w:rFonts w:ascii="Times New Roman" w:hAnsi="Times New Roman" w:cs="Times New Roman"/>
          <w:sz w:val="24"/>
          <w:szCs w:val="24"/>
          <w:shd w:val="clear" w:color="auto" w:fill="FFFFFF"/>
        </w:rPr>
        <w:t>, запрограммированный повторять слова людей, не справился с натиском интернет-пользователей, провоцировавших программу на поддержку с ними диалога в ключе дискриминирующих и оскорбляющих высказываний (встроенный в программу фильтр вульгарных выражений вышел из строя), и менее чем через 24 часа после запуска данной программы начал поддерживать Гитлера и формулировать расистские и шовинистские высказывания</w:t>
      </w:r>
      <w:r w:rsidR="009B36FF" w:rsidRPr="009048C1">
        <w:rPr>
          <w:rFonts w:ascii="Times New Roman" w:hAnsi="Times New Roman" w:cs="Times New Roman"/>
          <w:sz w:val="24"/>
          <w:szCs w:val="24"/>
          <w:shd w:val="clear" w:color="auto" w:fill="FFFFFF"/>
        </w:rPr>
        <w:t xml:space="preserve"> </w:t>
      </w:r>
      <w:r w:rsidRPr="009048C1">
        <w:rPr>
          <w:rFonts w:ascii="Times New Roman" w:hAnsi="Times New Roman" w:cs="Times New Roman"/>
          <w:sz w:val="24"/>
          <w:szCs w:val="24"/>
          <w:shd w:val="clear" w:color="auto" w:fill="FFFFFF"/>
        </w:rPr>
        <w:t>[8].</w:t>
      </w:r>
    </w:p>
    <w:p w14:paraId="13C0729D" w14:textId="69C21DCE" w:rsidR="002A2305" w:rsidRPr="009048C1" w:rsidRDefault="002A2305" w:rsidP="009048C1">
      <w:pPr>
        <w:spacing w:after="0" w:line="240" w:lineRule="auto"/>
        <w:ind w:firstLine="454"/>
        <w:contextualSpacing/>
        <w:jc w:val="both"/>
        <w:rPr>
          <w:rFonts w:ascii="Times New Roman" w:hAnsi="Times New Roman" w:cs="Times New Roman"/>
          <w:sz w:val="24"/>
          <w:szCs w:val="24"/>
        </w:rPr>
      </w:pPr>
      <w:r w:rsidRPr="009048C1">
        <w:rPr>
          <w:rFonts w:ascii="Times New Roman" w:hAnsi="Times New Roman" w:cs="Times New Roman"/>
          <w:sz w:val="24"/>
          <w:szCs w:val="24"/>
        </w:rPr>
        <w:t>В целях, как минимум</w:t>
      </w:r>
      <w:r w:rsidR="009B36FF" w:rsidRPr="009048C1">
        <w:rPr>
          <w:rFonts w:ascii="Times New Roman" w:hAnsi="Times New Roman" w:cs="Times New Roman"/>
          <w:sz w:val="24"/>
          <w:szCs w:val="24"/>
        </w:rPr>
        <w:t>,</w:t>
      </w:r>
      <w:r w:rsidRPr="009048C1">
        <w:rPr>
          <w:rFonts w:ascii="Times New Roman" w:hAnsi="Times New Roman" w:cs="Times New Roman"/>
          <w:sz w:val="24"/>
          <w:szCs w:val="24"/>
        </w:rPr>
        <w:t xml:space="preserve"> снижения и, как максимум, нивелирования риска ущерба, причинение которого возможно вследствие применения технологий искусственного интеллекта, их внедрение и практическая реализация не только возможны, но и должны быть осуществлены исключительно в рамках соблюдения соответствующих необходимых мер предосторожности.</w:t>
      </w:r>
    </w:p>
    <w:p w14:paraId="58F9A569" w14:textId="56FE4FAF" w:rsidR="002A2305" w:rsidRPr="009048C1" w:rsidRDefault="002A2305" w:rsidP="009048C1">
      <w:pPr>
        <w:spacing w:after="0" w:line="240" w:lineRule="auto"/>
        <w:ind w:firstLine="454"/>
        <w:contextualSpacing/>
        <w:jc w:val="both"/>
        <w:rPr>
          <w:rFonts w:ascii="Times New Roman" w:hAnsi="Times New Roman" w:cs="Times New Roman"/>
          <w:sz w:val="24"/>
          <w:szCs w:val="24"/>
        </w:rPr>
      </w:pPr>
      <w:r w:rsidRPr="009048C1">
        <w:rPr>
          <w:rFonts w:ascii="Times New Roman" w:hAnsi="Times New Roman" w:cs="Times New Roman"/>
          <w:sz w:val="24"/>
          <w:szCs w:val="24"/>
        </w:rPr>
        <w:t xml:space="preserve">В целом, программу искусственного интеллекта можно </w:t>
      </w:r>
      <w:proofErr w:type="gramStart"/>
      <w:r w:rsidRPr="009048C1">
        <w:rPr>
          <w:rFonts w:ascii="Times New Roman" w:hAnsi="Times New Roman" w:cs="Times New Roman"/>
          <w:sz w:val="24"/>
          <w:szCs w:val="24"/>
        </w:rPr>
        <w:t>представить</w:t>
      </w:r>
      <w:proofErr w:type="gramEnd"/>
      <w:r w:rsidRPr="009048C1">
        <w:rPr>
          <w:rFonts w:ascii="Times New Roman" w:hAnsi="Times New Roman" w:cs="Times New Roman"/>
          <w:sz w:val="24"/>
          <w:szCs w:val="24"/>
        </w:rPr>
        <w:t xml:space="preserve"> как </w:t>
      </w:r>
      <w:r w:rsidR="009B36FF" w:rsidRPr="009048C1">
        <w:rPr>
          <w:rFonts w:ascii="Times New Roman" w:hAnsi="Times New Roman" w:cs="Times New Roman"/>
          <w:sz w:val="24"/>
          <w:szCs w:val="24"/>
        </w:rPr>
        <w:t>не имеющее</w:t>
      </w:r>
      <w:r w:rsidRPr="009048C1">
        <w:rPr>
          <w:rFonts w:ascii="Times New Roman" w:hAnsi="Times New Roman" w:cs="Times New Roman"/>
          <w:sz w:val="24"/>
          <w:szCs w:val="24"/>
        </w:rPr>
        <w:t xml:space="preserve"> материального выражения творение кибернетики, никак не выражающееся в материальном мире, существующее исключительно в цифровом пространстве, но по своим качествам способное совершать действия, влекущие за собой уголовно-правовые последствия с применением мер неблагоприятного воздействия.</w:t>
      </w:r>
    </w:p>
    <w:p w14:paraId="7C4B85B5" w14:textId="7543E355" w:rsidR="002A2305" w:rsidRPr="009048C1" w:rsidRDefault="002A2305" w:rsidP="009048C1">
      <w:pPr>
        <w:spacing w:after="0" w:line="240" w:lineRule="auto"/>
        <w:ind w:firstLine="454"/>
        <w:contextualSpacing/>
        <w:jc w:val="both"/>
        <w:rPr>
          <w:rFonts w:ascii="Times New Roman" w:hAnsi="Times New Roman" w:cs="Times New Roman"/>
          <w:sz w:val="24"/>
          <w:szCs w:val="24"/>
        </w:rPr>
      </w:pPr>
      <w:r w:rsidRPr="009048C1">
        <w:rPr>
          <w:rFonts w:ascii="Times New Roman" w:hAnsi="Times New Roman" w:cs="Times New Roman"/>
          <w:sz w:val="24"/>
          <w:szCs w:val="24"/>
        </w:rPr>
        <w:t>Как отмечается в научных источниках, наказание реализует общую и частную уголовно-правовую профилактику и защищает общество от субъектов, которые представляют угрозу причинения вреда общественным отношениям, охраняемым уголовным законом</w:t>
      </w:r>
      <w:r w:rsidR="00B02925" w:rsidRPr="009048C1">
        <w:rPr>
          <w:rFonts w:ascii="Times New Roman" w:hAnsi="Times New Roman" w:cs="Times New Roman"/>
          <w:sz w:val="24"/>
          <w:szCs w:val="24"/>
        </w:rPr>
        <w:t xml:space="preserve"> </w:t>
      </w:r>
      <w:r w:rsidR="008C64D2" w:rsidRPr="009048C1">
        <w:rPr>
          <w:rFonts w:ascii="Times New Roman" w:hAnsi="Times New Roman" w:cs="Times New Roman"/>
          <w:sz w:val="24"/>
          <w:szCs w:val="24"/>
        </w:rPr>
        <w:t>[3</w:t>
      </w:r>
      <w:r w:rsidR="00B02925" w:rsidRPr="009048C1">
        <w:rPr>
          <w:rFonts w:ascii="Times New Roman" w:hAnsi="Times New Roman" w:cs="Times New Roman"/>
          <w:sz w:val="24"/>
          <w:szCs w:val="24"/>
        </w:rPr>
        <w:t>]</w:t>
      </w:r>
      <w:r w:rsidRPr="009048C1">
        <w:rPr>
          <w:rFonts w:ascii="Times New Roman" w:hAnsi="Times New Roman" w:cs="Times New Roman"/>
          <w:sz w:val="24"/>
          <w:szCs w:val="24"/>
        </w:rPr>
        <w:t>.</w:t>
      </w:r>
    </w:p>
    <w:p w14:paraId="7855656A" w14:textId="373949E6" w:rsidR="002A2305" w:rsidRPr="009048C1" w:rsidRDefault="002A2305" w:rsidP="009048C1">
      <w:pPr>
        <w:spacing w:after="0" w:line="240" w:lineRule="auto"/>
        <w:ind w:firstLine="454"/>
        <w:contextualSpacing/>
        <w:jc w:val="both"/>
        <w:rPr>
          <w:rFonts w:ascii="Times New Roman" w:hAnsi="Times New Roman" w:cs="Times New Roman"/>
          <w:sz w:val="24"/>
          <w:szCs w:val="24"/>
        </w:rPr>
      </w:pPr>
      <w:r w:rsidRPr="009048C1">
        <w:rPr>
          <w:rFonts w:ascii="Times New Roman" w:hAnsi="Times New Roman" w:cs="Times New Roman"/>
          <w:sz w:val="24"/>
          <w:szCs w:val="24"/>
        </w:rPr>
        <w:t xml:space="preserve">Наказание содержит два элемента: юридический – лишение или ограничение прав и свобод, которое заключается в лишении человека возможности реализовать определенный тип и меру возможного поведения (объем действий), вытекающий из отчужденного права или свободы, который используется для восстановления социальной справедливости, исправления осужденного и предотвращения совершения новых преступлений; и фактический – создание условий, и фактических обстоятельств, при которых осуществление этого права будет невозможно. Основополагающим является следующее: исходя из позиции суда, наказание – это лишение или ограничение </w:t>
      </w:r>
      <w:proofErr w:type="gramStart"/>
      <w:r w:rsidRPr="009048C1">
        <w:rPr>
          <w:rFonts w:ascii="Times New Roman" w:hAnsi="Times New Roman" w:cs="Times New Roman"/>
          <w:sz w:val="24"/>
          <w:szCs w:val="24"/>
        </w:rPr>
        <w:t>права</w:t>
      </w:r>
      <w:proofErr w:type="gramEnd"/>
      <w:r w:rsidRPr="009048C1">
        <w:rPr>
          <w:rFonts w:ascii="Times New Roman" w:hAnsi="Times New Roman" w:cs="Times New Roman"/>
          <w:sz w:val="24"/>
          <w:szCs w:val="24"/>
        </w:rPr>
        <w:t xml:space="preserve"> или свободы, из которого вытекает определенный тип и мера возможного поведения человека, гарантированная законом, но отчужденная от него как мера государственного принуждения, которая выражается в создании условий, исключающих возможность осуществления права, т</w:t>
      </w:r>
      <w:r w:rsidR="009B36FF" w:rsidRPr="009048C1">
        <w:rPr>
          <w:rFonts w:ascii="Times New Roman" w:hAnsi="Times New Roman" w:cs="Times New Roman"/>
          <w:sz w:val="24"/>
          <w:szCs w:val="24"/>
        </w:rPr>
        <w:t>. </w:t>
      </w:r>
      <w:r w:rsidRPr="009048C1">
        <w:rPr>
          <w:rFonts w:ascii="Times New Roman" w:hAnsi="Times New Roman" w:cs="Times New Roman"/>
          <w:sz w:val="24"/>
          <w:szCs w:val="24"/>
        </w:rPr>
        <w:t>е</w:t>
      </w:r>
      <w:r w:rsidR="009B36FF" w:rsidRPr="009048C1">
        <w:rPr>
          <w:rFonts w:ascii="Times New Roman" w:hAnsi="Times New Roman" w:cs="Times New Roman"/>
          <w:sz w:val="24"/>
          <w:szCs w:val="24"/>
        </w:rPr>
        <w:t>.</w:t>
      </w:r>
      <w:r w:rsidRPr="009048C1">
        <w:rPr>
          <w:rFonts w:ascii="Times New Roman" w:hAnsi="Times New Roman" w:cs="Times New Roman"/>
          <w:sz w:val="24"/>
          <w:szCs w:val="24"/>
        </w:rPr>
        <w:t xml:space="preserve"> возможность действовать определенным образом. Вышесказанное явно подразумевает возможность применения наказания искусственного интеллекта, поскольку единственной трудностью может быть создание условий (т</w:t>
      </w:r>
      <w:r w:rsidR="00B02925" w:rsidRPr="009048C1">
        <w:rPr>
          <w:rFonts w:ascii="Times New Roman" w:hAnsi="Times New Roman" w:cs="Times New Roman"/>
          <w:sz w:val="24"/>
          <w:szCs w:val="24"/>
        </w:rPr>
        <w:t>. е.</w:t>
      </w:r>
      <w:r w:rsidRPr="009048C1">
        <w:rPr>
          <w:rFonts w:ascii="Times New Roman" w:hAnsi="Times New Roman" w:cs="Times New Roman"/>
          <w:sz w:val="24"/>
          <w:szCs w:val="24"/>
        </w:rPr>
        <w:t xml:space="preserve"> фактического элемента), а не принципиальная невозможность применения уголовного наказания к искусственному интеллекту как правовая модель, которая, напротив, кажется разумной и вполне возможной с юридической точки зрения. Соответственно, применение наказаний искусственного интеллекта в любом из его материальных проявлений представляется мотивированным и целесообразным, и они носят исключительно практический характер, а их преодоление зависит от приложенных усилий и не имеет принципиально непреодолимых препятствий [1].</w:t>
      </w:r>
    </w:p>
    <w:p w14:paraId="7F208CAA" w14:textId="5F0701A9" w:rsidR="002A2305" w:rsidRPr="009048C1" w:rsidRDefault="002A2305" w:rsidP="009048C1">
      <w:pPr>
        <w:spacing w:after="0" w:line="240" w:lineRule="auto"/>
        <w:ind w:firstLine="454"/>
        <w:contextualSpacing/>
        <w:jc w:val="both"/>
        <w:rPr>
          <w:rFonts w:ascii="Times New Roman" w:hAnsi="Times New Roman" w:cs="Times New Roman"/>
          <w:sz w:val="24"/>
          <w:szCs w:val="24"/>
        </w:rPr>
      </w:pPr>
      <w:r w:rsidRPr="009048C1">
        <w:rPr>
          <w:rFonts w:ascii="Times New Roman" w:hAnsi="Times New Roman" w:cs="Times New Roman"/>
          <w:sz w:val="24"/>
          <w:szCs w:val="24"/>
        </w:rPr>
        <w:t>Вместе с тем полное отождествление механизма наказания, предусмотренного для человека</w:t>
      </w:r>
      <w:r w:rsidR="009B36FF" w:rsidRPr="009048C1">
        <w:rPr>
          <w:rFonts w:ascii="Times New Roman" w:hAnsi="Times New Roman" w:cs="Times New Roman"/>
          <w:sz w:val="24"/>
          <w:szCs w:val="24"/>
        </w:rPr>
        <w:t>,</w:t>
      </w:r>
      <w:r w:rsidRPr="009048C1">
        <w:rPr>
          <w:rFonts w:ascii="Times New Roman" w:hAnsi="Times New Roman" w:cs="Times New Roman"/>
          <w:sz w:val="24"/>
          <w:szCs w:val="24"/>
        </w:rPr>
        <w:t xml:space="preserve"> и наказания для искусственного интеллекта представлялось бы неправильным, поскольку в случае применения репрессивных мер воздействия на человека генеральной целью является исправление виновного</w:t>
      </w:r>
      <w:r w:rsidR="009B36FF" w:rsidRPr="009048C1">
        <w:rPr>
          <w:rFonts w:ascii="Times New Roman" w:hAnsi="Times New Roman" w:cs="Times New Roman"/>
          <w:sz w:val="24"/>
          <w:szCs w:val="24"/>
        </w:rPr>
        <w:t>,</w:t>
      </w:r>
      <w:r w:rsidRPr="009048C1">
        <w:rPr>
          <w:rFonts w:ascii="Times New Roman" w:hAnsi="Times New Roman" w:cs="Times New Roman"/>
          <w:sz w:val="24"/>
          <w:szCs w:val="24"/>
        </w:rPr>
        <w:t xml:space="preserve"> в отношении которого вступил обвинительный приговор суда, во втором же случае – при ответственности искусственного интеллекта</w:t>
      </w:r>
      <w:r w:rsidR="009B36FF" w:rsidRPr="009048C1">
        <w:rPr>
          <w:rFonts w:ascii="Times New Roman" w:hAnsi="Times New Roman" w:cs="Times New Roman"/>
          <w:sz w:val="24"/>
          <w:szCs w:val="24"/>
        </w:rPr>
        <w:t xml:space="preserve"> –</w:t>
      </w:r>
      <w:r w:rsidRPr="009048C1">
        <w:rPr>
          <w:rFonts w:ascii="Times New Roman" w:hAnsi="Times New Roman" w:cs="Times New Roman"/>
          <w:sz w:val="24"/>
          <w:szCs w:val="24"/>
        </w:rPr>
        <w:t xml:space="preserve"> ставится цель по обеспечению общественной безопасности, безопасности как отдельно взятой личности, так и в целом государства от деятельности искусственного интеллекта, носящей противоправный характер, а также цель по предотвращению совершения новых преступлений. Не стоит категорически </w:t>
      </w:r>
      <w:r w:rsidRPr="009048C1">
        <w:rPr>
          <w:rFonts w:ascii="Times New Roman" w:hAnsi="Times New Roman" w:cs="Times New Roman"/>
          <w:sz w:val="24"/>
          <w:szCs w:val="24"/>
        </w:rPr>
        <w:lastRenderedPageBreak/>
        <w:t xml:space="preserve">исключать версию о том, что отдельные виды неблагоприятного </w:t>
      </w:r>
      <w:proofErr w:type="spellStart"/>
      <w:r w:rsidRPr="009048C1">
        <w:rPr>
          <w:rFonts w:ascii="Times New Roman" w:hAnsi="Times New Roman" w:cs="Times New Roman"/>
          <w:sz w:val="24"/>
          <w:szCs w:val="24"/>
        </w:rPr>
        <w:t>наказательного</w:t>
      </w:r>
      <w:proofErr w:type="spellEnd"/>
      <w:r w:rsidRPr="009048C1">
        <w:rPr>
          <w:rFonts w:ascii="Times New Roman" w:hAnsi="Times New Roman" w:cs="Times New Roman"/>
          <w:sz w:val="24"/>
          <w:szCs w:val="24"/>
        </w:rPr>
        <w:t xml:space="preserve"> воздействия, применяемые к искусственному интеллекту, спосо</w:t>
      </w:r>
      <w:r w:rsidR="009B36FF" w:rsidRPr="009048C1">
        <w:rPr>
          <w:rFonts w:ascii="Times New Roman" w:hAnsi="Times New Roman" w:cs="Times New Roman"/>
          <w:sz w:val="24"/>
          <w:szCs w:val="24"/>
        </w:rPr>
        <w:t>бны сформировать у него убеждение</w:t>
      </w:r>
      <w:r w:rsidRPr="009048C1">
        <w:rPr>
          <w:rFonts w:ascii="Times New Roman" w:hAnsi="Times New Roman" w:cs="Times New Roman"/>
          <w:sz w:val="24"/>
          <w:szCs w:val="24"/>
        </w:rPr>
        <w:t xml:space="preserve"> в неприемлемости и недопустимости поведения такого рода. В то же время отсутствуют и достаточные основания, позволяющие определенно полагаться на желаемый положительный результат. Также стоит отметить, что формулирование видов наказаний в отношении искусственного интеллекта не обременен</w:t>
      </w:r>
      <w:r w:rsidR="009B36FF" w:rsidRPr="009048C1">
        <w:rPr>
          <w:rFonts w:ascii="Times New Roman" w:hAnsi="Times New Roman" w:cs="Times New Roman"/>
          <w:sz w:val="24"/>
          <w:szCs w:val="24"/>
        </w:rPr>
        <w:t>о</w:t>
      </w:r>
      <w:r w:rsidRPr="009048C1">
        <w:rPr>
          <w:rFonts w:ascii="Times New Roman" w:hAnsi="Times New Roman" w:cs="Times New Roman"/>
          <w:sz w:val="24"/>
          <w:szCs w:val="24"/>
        </w:rPr>
        <w:t xml:space="preserve"> ограничительными рамками принципов и норм гуманистического характера, являющихся непреложными для людей и призна</w:t>
      </w:r>
      <w:r w:rsidR="008C64D2" w:rsidRPr="009048C1">
        <w:rPr>
          <w:rFonts w:ascii="Times New Roman" w:hAnsi="Times New Roman" w:cs="Times New Roman"/>
          <w:sz w:val="24"/>
          <w:szCs w:val="24"/>
        </w:rPr>
        <w:t>нными на международном уровне [2</w:t>
      </w:r>
      <w:r w:rsidRPr="009048C1">
        <w:rPr>
          <w:rFonts w:ascii="Times New Roman" w:hAnsi="Times New Roman" w:cs="Times New Roman"/>
          <w:sz w:val="24"/>
          <w:szCs w:val="24"/>
        </w:rPr>
        <w:t>].</w:t>
      </w:r>
    </w:p>
    <w:p w14:paraId="1EC14B06" w14:textId="496E096F" w:rsidR="002A2305" w:rsidRPr="009048C1" w:rsidRDefault="002A2305" w:rsidP="009048C1">
      <w:pPr>
        <w:spacing w:after="0" w:line="240" w:lineRule="auto"/>
        <w:ind w:firstLine="454"/>
        <w:contextualSpacing/>
        <w:jc w:val="both"/>
        <w:rPr>
          <w:rFonts w:ascii="Times New Roman" w:hAnsi="Times New Roman" w:cs="Times New Roman"/>
          <w:sz w:val="24"/>
          <w:szCs w:val="24"/>
        </w:rPr>
      </w:pPr>
      <w:r w:rsidRPr="009048C1">
        <w:rPr>
          <w:rFonts w:ascii="Times New Roman" w:hAnsi="Times New Roman" w:cs="Times New Roman"/>
          <w:sz w:val="24"/>
          <w:szCs w:val="24"/>
        </w:rPr>
        <w:t>Концепция наказания искусственного интеллекта представляется сложно совместимой с универсальными концепциями уголовного права. Тем не менее наказание искусственного интеллекта нельзя категорически исключать с помощью быстрых теоретических аргументов, основанных на аналогиях с корпоративной и строгой уголовной ответственностью, а также знакомых понятиях вменяемости и вменения. Наказание искусственного интеллекта может привести к общему сдерживанию и выразительным преимуществам, а негативные ограничения, такие как наказание за превышение вины, не должны нарушаться. К числу видов наказания искусственного интеллекта можно отнести следующие:</w:t>
      </w:r>
      <w:r w:rsidR="009B36FF" w:rsidRPr="009048C1">
        <w:rPr>
          <w:rFonts w:ascii="Times New Roman" w:hAnsi="Times New Roman" w:cs="Times New Roman"/>
          <w:sz w:val="24"/>
          <w:szCs w:val="24"/>
        </w:rPr>
        <w:t xml:space="preserve"> </w:t>
      </w:r>
      <w:r w:rsidRPr="009048C1">
        <w:rPr>
          <w:rFonts w:ascii="Times New Roman" w:hAnsi="Times New Roman" w:cs="Times New Roman"/>
          <w:sz w:val="24"/>
          <w:szCs w:val="24"/>
        </w:rPr>
        <w:t xml:space="preserve">полная деактивация (уничтожение); частичная деактивация; конфискация в пользу государства; запрет на применение в определенных сферах деятельности; осуществление безвозмездной деятельности в интересах государства или общества; придание </w:t>
      </w:r>
      <w:proofErr w:type="gramStart"/>
      <w:r w:rsidRPr="009048C1">
        <w:rPr>
          <w:rFonts w:ascii="Times New Roman" w:hAnsi="Times New Roman" w:cs="Times New Roman"/>
          <w:sz w:val="24"/>
          <w:szCs w:val="24"/>
        </w:rPr>
        <w:t>статуса</w:t>
      </w:r>
      <w:proofErr w:type="gramEnd"/>
      <w:r w:rsidRPr="009048C1">
        <w:rPr>
          <w:rFonts w:ascii="Times New Roman" w:hAnsi="Times New Roman" w:cs="Times New Roman"/>
          <w:sz w:val="24"/>
          <w:szCs w:val="24"/>
        </w:rPr>
        <w:t xml:space="preserve"> о</w:t>
      </w:r>
      <w:r w:rsidR="008C64D2" w:rsidRPr="009048C1">
        <w:rPr>
          <w:rFonts w:ascii="Times New Roman" w:hAnsi="Times New Roman" w:cs="Times New Roman"/>
          <w:sz w:val="24"/>
          <w:szCs w:val="24"/>
        </w:rPr>
        <w:t>сужденного (неблагонадежного) [5</w:t>
      </w:r>
      <w:r w:rsidRPr="009048C1">
        <w:rPr>
          <w:rFonts w:ascii="Times New Roman" w:hAnsi="Times New Roman" w:cs="Times New Roman"/>
          <w:sz w:val="24"/>
          <w:szCs w:val="24"/>
        </w:rPr>
        <w:t>].</w:t>
      </w:r>
    </w:p>
    <w:p w14:paraId="7867E2FE" w14:textId="1F1FA166" w:rsidR="002A2305" w:rsidRPr="009048C1" w:rsidRDefault="002A2305" w:rsidP="009048C1">
      <w:pPr>
        <w:spacing w:after="0" w:line="240" w:lineRule="auto"/>
        <w:ind w:firstLine="454"/>
        <w:contextualSpacing/>
        <w:jc w:val="both"/>
        <w:rPr>
          <w:rFonts w:ascii="Times New Roman" w:hAnsi="Times New Roman" w:cs="Times New Roman"/>
          <w:sz w:val="24"/>
          <w:szCs w:val="24"/>
        </w:rPr>
      </w:pPr>
      <w:r w:rsidRPr="009048C1">
        <w:rPr>
          <w:rFonts w:ascii="Times New Roman" w:hAnsi="Times New Roman" w:cs="Times New Roman"/>
          <w:sz w:val="24"/>
          <w:szCs w:val="24"/>
        </w:rPr>
        <w:t>Таким образом, в условиях современных реалий, которые уже не представляются возможными вне развития цифровой экономики, мировому сообществу в целях обеспечения эффективной защиты от неправомерных воздействий со стороны искусственного интеллекта следует осуществить разработку системы наказаний за действия искус</w:t>
      </w:r>
      <w:r w:rsidR="008C64D2" w:rsidRPr="009048C1">
        <w:rPr>
          <w:rFonts w:ascii="Times New Roman" w:hAnsi="Times New Roman" w:cs="Times New Roman"/>
          <w:sz w:val="24"/>
          <w:szCs w:val="24"/>
        </w:rPr>
        <w:t>ственного интеллекта [4</w:t>
      </w:r>
      <w:r w:rsidRPr="009048C1">
        <w:rPr>
          <w:rFonts w:ascii="Times New Roman" w:hAnsi="Times New Roman" w:cs="Times New Roman"/>
          <w:sz w:val="24"/>
          <w:szCs w:val="24"/>
        </w:rPr>
        <w:t>].</w:t>
      </w:r>
    </w:p>
    <w:p w14:paraId="447C24DB" w14:textId="48753042" w:rsidR="002A2305" w:rsidRPr="009048C1" w:rsidRDefault="002A2305" w:rsidP="009048C1">
      <w:pPr>
        <w:spacing w:after="0" w:line="240" w:lineRule="auto"/>
        <w:ind w:firstLine="454"/>
        <w:contextualSpacing/>
        <w:jc w:val="both"/>
        <w:rPr>
          <w:rFonts w:ascii="Times New Roman" w:hAnsi="Times New Roman" w:cs="Times New Roman"/>
          <w:sz w:val="24"/>
          <w:szCs w:val="24"/>
        </w:rPr>
      </w:pPr>
      <w:r w:rsidRPr="009048C1">
        <w:rPr>
          <w:rFonts w:ascii="Times New Roman" w:hAnsi="Times New Roman" w:cs="Times New Roman"/>
          <w:sz w:val="24"/>
          <w:szCs w:val="24"/>
        </w:rPr>
        <w:t>В исследовательских целях и основываясь на изложенном</w:t>
      </w:r>
      <w:r w:rsidR="009B36FF" w:rsidRPr="009048C1">
        <w:rPr>
          <w:rFonts w:ascii="Times New Roman" w:hAnsi="Times New Roman" w:cs="Times New Roman"/>
          <w:sz w:val="24"/>
          <w:szCs w:val="24"/>
        </w:rPr>
        <w:t>,</w:t>
      </w:r>
      <w:r w:rsidRPr="009048C1">
        <w:rPr>
          <w:rFonts w:ascii="Times New Roman" w:hAnsi="Times New Roman" w:cs="Times New Roman"/>
          <w:sz w:val="24"/>
          <w:szCs w:val="24"/>
        </w:rPr>
        <w:t xml:space="preserve"> систему наказаний искусственного интеллекта возможно определять следующим образом</w:t>
      </w:r>
      <w:r w:rsidR="009B36FF" w:rsidRPr="009048C1">
        <w:rPr>
          <w:rFonts w:ascii="Times New Roman" w:hAnsi="Times New Roman" w:cs="Times New Roman"/>
          <w:sz w:val="24"/>
          <w:szCs w:val="24"/>
        </w:rPr>
        <w:t>.</w:t>
      </w:r>
    </w:p>
    <w:p w14:paraId="699EC5B0" w14:textId="2E07DB4C" w:rsidR="002A2305" w:rsidRPr="009048C1" w:rsidRDefault="002A2305" w:rsidP="009048C1">
      <w:pPr>
        <w:spacing w:after="0" w:line="240" w:lineRule="auto"/>
        <w:ind w:firstLine="454"/>
        <w:contextualSpacing/>
        <w:jc w:val="both"/>
        <w:rPr>
          <w:rFonts w:ascii="Times New Roman" w:hAnsi="Times New Roman" w:cs="Times New Roman"/>
          <w:sz w:val="24"/>
          <w:szCs w:val="24"/>
        </w:rPr>
      </w:pPr>
      <w:r w:rsidRPr="009048C1">
        <w:rPr>
          <w:rFonts w:ascii="Times New Roman" w:hAnsi="Times New Roman" w:cs="Times New Roman"/>
          <w:sz w:val="24"/>
          <w:szCs w:val="24"/>
        </w:rPr>
        <w:t xml:space="preserve">Полная деактивация (уничтожение) – это принудительное воздействие на нейронные связи искусственного интеллекта. Таким образом, они полностью теряют свои свойства. Данный вид наказания можно рассматривать как наиболее репрессивный. Представляется, что полная деактивация (уничтожение) </w:t>
      </w:r>
      <w:r w:rsidR="009B36FF" w:rsidRPr="009048C1">
        <w:rPr>
          <w:rFonts w:ascii="Times New Roman" w:hAnsi="Times New Roman" w:cs="Times New Roman"/>
          <w:sz w:val="24"/>
          <w:szCs w:val="24"/>
        </w:rPr>
        <w:t>искусственного интеллекта</w:t>
      </w:r>
      <w:r w:rsidRPr="009048C1">
        <w:rPr>
          <w:rFonts w:ascii="Times New Roman" w:hAnsi="Times New Roman" w:cs="Times New Roman"/>
          <w:sz w:val="24"/>
          <w:szCs w:val="24"/>
        </w:rPr>
        <w:t xml:space="preserve"> будет являться справедливой мерой неблагоприятного воздействия в случае совершения </w:t>
      </w:r>
      <w:r w:rsidR="009B36FF" w:rsidRPr="009048C1">
        <w:rPr>
          <w:rFonts w:ascii="Times New Roman" w:hAnsi="Times New Roman" w:cs="Times New Roman"/>
          <w:sz w:val="24"/>
          <w:szCs w:val="24"/>
        </w:rPr>
        <w:t>искусственным интеллектом</w:t>
      </w:r>
      <w:r w:rsidRPr="009048C1">
        <w:rPr>
          <w:rFonts w:ascii="Times New Roman" w:hAnsi="Times New Roman" w:cs="Times New Roman"/>
          <w:sz w:val="24"/>
          <w:szCs w:val="24"/>
        </w:rPr>
        <w:t xml:space="preserve"> тяжкого либо особо тяжкого преступления</w:t>
      </w:r>
      <w:r w:rsidR="009B36FF" w:rsidRPr="009048C1">
        <w:rPr>
          <w:rFonts w:ascii="Times New Roman" w:hAnsi="Times New Roman" w:cs="Times New Roman"/>
          <w:sz w:val="24"/>
          <w:szCs w:val="24"/>
        </w:rPr>
        <w:t xml:space="preserve"> </w:t>
      </w:r>
      <w:r w:rsidR="008C64D2" w:rsidRPr="009048C1">
        <w:rPr>
          <w:rFonts w:ascii="Times New Roman" w:hAnsi="Times New Roman" w:cs="Times New Roman"/>
          <w:sz w:val="24"/>
          <w:szCs w:val="24"/>
        </w:rPr>
        <w:t>[6</w:t>
      </w:r>
      <w:r w:rsidRPr="009048C1">
        <w:rPr>
          <w:rFonts w:ascii="Times New Roman" w:hAnsi="Times New Roman" w:cs="Times New Roman"/>
          <w:sz w:val="24"/>
          <w:szCs w:val="24"/>
        </w:rPr>
        <w:t>].</w:t>
      </w:r>
    </w:p>
    <w:p w14:paraId="0B12F2DE" w14:textId="4859874C" w:rsidR="002A2305" w:rsidRPr="009048C1" w:rsidRDefault="002A2305" w:rsidP="009048C1">
      <w:pPr>
        <w:spacing w:after="0" w:line="240" w:lineRule="auto"/>
        <w:ind w:firstLine="454"/>
        <w:contextualSpacing/>
        <w:jc w:val="both"/>
        <w:rPr>
          <w:rFonts w:ascii="Times New Roman" w:hAnsi="Times New Roman" w:cs="Times New Roman"/>
          <w:sz w:val="24"/>
          <w:szCs w:val="24"/>
        </w:rPr>
      </w:pPr>
      <w:r w:rsidRPr="009048C1">
        <w:rPr>
          <w:rFonts w:ascii="Times New Roman" w:hAnsi="Times New Roman" w:cs="Times New Roman"/>
          <w:sz w:val="24"/>
          <w:szCs w:val="24"/>
        </w:rPr>
        <w:t>Следующим видом наказания с точки зрения репрессивного потенциала является частичная деактивация искусственного интеллекта – перевод в категорию более слабого искусственного интеллекта путем его потенциального интеллектуального снижения. Указанный вид наказания, на наш взгляд, целесообразно осуществлять путем принудительного воздействия на нейронные связи искусственного интеллекта. Таким образом, способность обрабатывать определенное количество информации из вн</w:t>
      </w:r>
      <w:r w:rsidR="009B36FF" w:rsidRPr="009048C1">
        <w:rPr>
          <w:rFonts w:ascii="Times New Roman" w:hAnsi="Times New Roman" w:cs="Times New Roman"/>
          <w:sz w:val="24"/>
          <w:szCs w:val="24"/>
        </w:rPr>
        <w:t>ешнего мира может быть устранена</w:t>
      </w:r>
      <w:r w:rsidRPr="009048C1">
        <w:rPr>
          <w:rFonts w:ascii="Times New Roman" w:hAnsi="Times New Roman" w:cs="Times New Roman"/>
          <w:sz w:val="24"/>
          <w:szCs w:val="24"/>
        </w:rPr>
        <w:t>. В то же время часть информации, необходимой для реализации социально значимых функций, будет доступна, но явно недостаточн</w:t>
      </w:r>
      <w:r w:rsidR="009B36FF" w:rsidRPr="009048C1">
        <w:rPr>
          <w:rFonts w:ascii="Times New Roman" w:hAnsi="Times New Roman" w:cs="Times New Roman"/>
          <w:sz w:val="24"/>
          <w:szCs w:val="24"/>
        </w:rPr>
        <w:t>а</w:t>
      </w:r>
      <w:r w:rsidRPr="009048C1">
        <w:rPr>
          <w:rFonts w:ascii="Times New Roman" w:hAnsi="Times New Roman" w:cs="Times New Roman"/>
          <w:sz w:val="24"/>
          <w:szCs w:val="24"/>
        </w:rPr>
        <w:t xml:space="preserve"> для сознательно-волевого автономного поведения. Так, при решении вопроса о применении данного вида наказания суды должны установить экономическую целесообразность продолжения функционирования искусственного интеллекта. Представляется возможным сопоставить указанный вид наказания с конкретным испытательным сроком, в течение которого деятельность искусственного интеллекта будет постоянно контролироваться надзорным органом.</w:t>
      </w:r>
    </w:p>
    <w:p w14:paraId="70FBE0C6" w14:textId="7517B64F" w:rsidR="002A2305" w:rsidRPr="009048C1" w:rsidRDefault="002A2305" w:rsidP="009048C1">
      <w:pPr>
        <w:spacing w:after="0" w:line="240" w:lineRule="auto"/>
        <w:ind w:firstLine="454"/>
        <w:contextualSpacing/>
        <w:jc w:val="both"/>
        <w:rPr>
          <w:rFonts w:ascii="Times New Roman" w:hAnsi="Times New Roman" w:cs="Times New Roman"/>
          <w:sz w:val="24"/>
          <w:szCs w:val="24"/>
        </w:rPr>
      </w:pPr>
      <w:r w:rsidRPr="009048C1">
        <w:rPr>
          <w:rFonts w:ascii="Times New Roman" w:hAnsi="Times New Roman" w:cs="Times New Roman"/>
          <w:sz w:val="24"/>
          <w:szCs w:val="24"/>
        </w:rPr>
        <w:t>Конфискация искусственного интеллекта в пользу государства – это принудительное его изъятие у владельца, который им распоряжается, и обращение его в пользу государства для выполнения полезных общественно-государственных функций. Указанный вид наказания еще в большей степени зависит от экономической целесообразности поддержания функционирования искусственного интеллекта, чем предыдущий. Однако, учитывая возможную готовность искусственного интеллекта к совершению преступлений или неполное устранение антиобщественного отношения, целесообразно использовать его в случае совершения преступления небольшой или средней тяжести в первый раз или в результате случайного стечени</w:t>
      </w:r>
      <w:r w:rsidR="009B36FF" w:rsidRPr="009048C1">
        <w:rPr>
          <w:rFonts w:ascii="Times New Roman" w:hAnsi="Times New Roman" w:cs="Times New Roman"/>
          <w:sz w:val="24"/>
          <w:szCs w:val="24"/>
        </w:rPr>
        <w:t>я</w:t>
      </w:r>
      <w:r w:rsidRPr="009048C1">
        <w:rPr>
          <w:rFonts w:ascii="Times New Roman" w:hAnsi="Times New Roman" w:cs="Times New Roman"/>
          <w:sz w:val="24"/>
          <w:szCs w:val="24"/>
        </w:rPr>
        <w:t xml:space="preserve"> обстоятельств. Также следует учитывать, что на современном этапе развития каждый </w:t>
      </w:r>
      <w:r w:rsidRPr="009048C1">
        <w:rPr>
          <w:rFonts w:ascii="Times New Roman" w:hAnsi="Times New Roman" w:cs="Times New Roman"/>
          <w:sz w:val="24"/>
          <w:szCs w:val="24"/>
        </w:rPr>
        <w:lastRenderedPageBreak/>
        <w:t xml:space="preserve">искусственный интеллект представляет значительную научную, промышленную, оборонную и в равной степени различную социальную или государственную ценность. Эти обстоятельства обусловили необходимость определить такой вид наказания для искусственного интеллекта, как конфискация в пользу государства. Думается, что было бы неразумно полностью уничтожать </w:t>
      </w:r>
      <w:r w:rsidR="009B36FF" w:rsidRPr="009048C1">
        <w:rPr>
          <w:rFonts w:ascii="Times New Roman" w:hAnsi="Times New Roman" w:cs="Times New Roman"/>
          <w:sz w:val="24"/>
          <w:szCs w:val="24"/>
        </w:rPr>
        <w:t xml:space="preserve">искусственный интеллект </w:t>
      </w:r>
      <w:r w:rsidRPr="009048C1">
        <w:rPr>
          <w:rFonts w:ascii="Times New Roman" w:hAnsi="Times New Roman" w:cs="Times New Roman"/>
          <w:sz w:val="24"/>
          <w:szCs w:val="24"/>
        </w:rPr>
        <w:t xml:space="preserve">или значительно уменьшать его свойства, когда </w:t>
      </w:r>
      <w:r w:rsidR="003013F1" w:rsidRPr="009048C1">
        <w:rPr>
          <w:rFonts w:ascii="Times New Roman" w:hAnsi="Times New Roman" w:cs="Times New Roman"/>
          <w:sz w:val="24"/>
          <w:szCs w:val="24"/>
        </w:rPr>
        <w:t>искусственный интеллект</w:t>
      </w:r>
      <w:r w:rsidR="009B36FF" w:rsidRPr="009048C1">
        <w:rPr>
          <w:rFonts w:ascii="Times New Roman" w:hAnsi="Times New Roman" w:cs="Times New Roman"/>
          <w:sz w:val="24"/>
          <w:szCs w:val="24"/>
        </w:rPr>
        <w:t xml:space="preserve"> </w:t>
      </w:r>
      <w:r w:rsidRPr="009048C1">
        <w:rPr>
          <w:rFonts w:ascii="Times New Roman" w:hAnsi="Times New Roman" w:cs="Times New Roman"/>
          <w:sz w:val="24"/>
          <w:szCs w:val="24"/>
        </w:rPr>
        <w:t>совершил преступление, не имеющее достаточной степени общественной опасности; вполне возможно добиться цели наказания способами, не связанными с причинением вреда таким кибернетическим творени</w:t>
      </w:r>
      <w:r w:rsidR="009B36FF" w:rsidRPr="009048C1">
        <w:rPr>
          <w:rFonts w:ascii="Times New Roman" w:hAnsi="Times New Roman" w:cs="Times New Roman"/>
          <w:sz w:val="24"/>
          <w:szCs w:val="24"/>
        </w:rPr>
        <w:t>я</w:t>
      </w:r>
      <w:r w:rsidRPr="009048C1">
        <w:rPr>
          <w:rFonts w:ascii="Times New Roman" w:hAnsi="Times New Roman" w:cs="Times New Roman"/>
          <w:sz w:val="24"/>
          <w:szCs w:val="24"/>
        </w:rPr>
        <w:t>м</w:t>
      </w:r>
      <w:r w:rsidR="009B36FF" w:rsidRPr="009048C1">
        <w:rPr>
          <w:rFonts w:ascii="Times New Roman" w:hAnsi="Times New Roman" w:cs="Times New Roman"/>
          <w:sz w:val="24"/>
          <w:szCs w:val="24"/>
        </w:rPr>
        <w:t xml:space="preserve"> </w:t>
      </w:r>
      <w:r w:rsidR="008C64D2" w:rsidRPr="009048C1">
        <w:rPr>
          <w:rFonts w:ascii="Times New Roman" w:hAnsi="Times New Roman" w:cs="Times New Roman"/>
          <w:sz w:val="24"/>
          <w:szCs w:val="24"/>
        </w:rPr>
        <w:t>[7</w:t>
      </w:r>
      <w:r w:rsidRPr="009048C1">
        <w:rPr>
          <w:rFonts w:ascii="Times New Roman" w:hAnsi="Times New Roman" w:cs="Times New Roman"/>
          <w:sz w:val="24"/>
          <w:szCs w:val="24"/>
        </w:rPr>
        <w:t>].</w:t>
      </w:r>
    </w:p>
    <w:p w14:paraId="09EAF9A1" w14:textId="04918CB7" w:rsidR="002A2305" w:rsidRPr="009048C1" w:rsidRDefault="002A2305" w:rsidP="009048C1">
      <w:pPr>
        <w:spacing w:after="0" w:line="240" w:lineRule="auto"/>
        <w:ind w:firstLine="454"/>
        <w:contextualSpacing/>
        <w:jc w:val="both"/>
        <w:rPr>
          <w:rFonts w:ascii="Times New Roman" w:hAnsi="Times New Roman" w:cs="Times New Roman"/>
          <w:sz w:val="24"/>
          <w:szCs w:val="24"/>
        </w:rPr>
      </w:pPr>
      <w:r w:rsidRPr="009048C1">
        <w:rPr>
          <w:rFonts w:ascii="Times New Roman" w:hAnsi="Times New Roman" w:cs="Times New Roman"/>
          <w:sz w:val="24"/>
          <w:szCs w:val="24"/>
        </w:rPr>
        <w:t>Интересным будет рассмотреть особенности запрета на использование искусственного интеллекта в определенных сферах деятельности, который может выглядеть как лишение права занимать определенные должности или заниматься определенной деятельностью в качестве наказани</w:t>
      </w:r>
      <w:r w:rsidR="009B36FF" w:rsidRPr="009048C1">
        <w:rPr>
          <w:rFonts w:ascii="Times New Roman" w:hAnsi="Times New Roman" w:cs="Times New Roman"/>
          <w:sz w:val="24"/>
          <w:szCs w:val="24"/>
        </w:rPr>
        <w:t>я</w:t>
      </w:r>
      <w:r w:rsidRPr="009048C1">
        <w:rPr>
          <w:rFonts w:ascii="Times New Roman" w:hAnsi="Times New Roman" w:cs="Times New Roman"/>
          <w:sz w:val="24"/>
          <w:szCs w:val="24"/>
        </w:rPr>
        <w:t>, применяемо</w:t>
      </w:r>
      <w:r w:rsidR="009B36FF" w:rsidRPr="009048C1">
        <w:rPr>
          <w:rFonts w:ascii="Times New Roman" w:hAnsi="Times New Roman" w:cs="Times New Roman"/>
          <w:sz w:val="24"/>
          <w:szCs w:val="24"/>
        </w:rPr>
        <w:t>го</w:t>
      </w:r>
      <w:r w:rsidRPr="009048C1">
        <w:rPr>
          <w:rFonts w:ascii="Times New Roman" w:hAnsi="Times New Roman" w:cs="Times New Roman"/>
          <w:sz w:val="24"/>
          <w:szCs w:val="24"/>
        </w:rPr>
        <w:t xml:space="preserve"> к человеку. Указанное наказание целесообразно применять только в тех случаях, когда искусственный интеллект совершил правонарушение в определенных видах деятельности (например, он проводил неправильную диагностику пациентов, нарушал правила дорожного движения и т.</w:t>
      </w:r>
      <w:r w:rsidR="009B36FF" w:rsidRPr="009048C1">
        <w:rPr>
          <w:rFonts w:ascii="Times New Roman" w:hAnsi="Times New Roman" w:cs="Times New Roman"/>
          <w:sz w:val="24"/>
          <w:szCs w:val="24"/>
        </w:rPr>
        <w:t> </w:t>
      </w:r>
      <w:r w:rsidRPr="009048C1">
        <w:rPr>
          <w:rFonts w:ascii="Times New Roman" w:hAnsi="Times New Roman" w:cs="Times New Roman"/>
          <w:sz w:val="24"/>
          <w:szCs w:val="24"/>
        </w:rPr>
        <w:t>д.). В то же время возникает необходимость исправить эти правонарушения и разработать базу данных для принятия решения о запрете функционирования в определенных областях.</w:t>
      </w:r>
    </w:p>
    <w:p w14:paraId="167745F8" w14:textId="77777777" w:rsidR="002A2305" w:rsidRPr="009048C1" w:rsidRDefault="002A2305" w:rsidP="009048C1">
      <w:pPr>
        <w:spacing w:after="0" w:line="240" w:lineRule="auto"/>
        <w:ind w:firstLine="454"/>
        <w:contextualSpacing/>
        <w:jc w:val="both"/>
        <w:rPr>
          <w:rFonts w:ascii="Times New Roman" w:hAnsi="Times New Roman" w:cs="Times New Roman"/>
          <w:sz w:val="24"/>
          <w:szCs w:val="24"/>
        </w:rPr>
      </w:pPr>
      <w:r w:rsidRPr="009048C1">
        <w:rPr>
          <w:rFonts w:ascii="Times New Roman" w:hAnsi="Times New Roman" w:cs="Times New Roman"/>
          <w:sz w:val="24"/>
          <w:szCs w:val="24"/>
        </w:rPr>
        <w:t>Осуществление искусственным интеллектом безвозмездной деятельности в интересах государства или общества – это принудительное выполнение искусственным интеллектом общественных работ. Указанный вид наказания в большей степени направлен на материальное восстановление социальной справедливости и может быть использован в качестве дополнительного вида наказания. Другими словами, основная ценность этого вида наказания заключается в том, что в случае совершения кибернетическим организмом преступления небольшой или средней тяжести, ему предоставляется возможность компенсировать потери собственным трудом. В то же время поддерживается баланс между устранением затрат на исполнение приговора и возмещением ущерба, причиненного деятельностью искусственного интеллекта. Чтобы прояснить суть этого вида наказания, его вполне можно сравнить с обязательными работами. Разница, однако, заключается в том, что человек осуществляет свое собственное перевоспитание при выполнении последнего, и это является целью наказания. В случае с искусственным интеллектом основное внимание уделяется компенсации за причиненный материальный ущерб.</w:t>
      </w:r>
    </w:p>
    <w:p w14:paraId="78C40292" w14:textId="5ED7C4DD" w:rsidR="002A2305" w:rsidRPr="009048C1" w:rsidRDefault="002A2305" w:rsidP="009048C1">
      <w:pPr>
        <w:spacing w:after="0" w:line="240" w:lineRule="auto"/>
        <w:ind w:firstLine="454"/>
        <w:contextualSpacing/>
        <w:jc w:val="both"/>
        <w:rPr>
          <w:rFonts w:ascii="Times New Roman" w:hAnsi="Times New Roman" w:cs="Times New Roman"/>
          <w:sz w:val="24"/>
          <w:szCs w:val="24"/>
        </w:rPr>
      </w:pPr>
      <w:r w:rsidRPr="009048C1">
        <w:rPr>
          <w:rFonts w:ascii="Times New Roman" w:hAnsi="Times New Roman" w:cs="Times New Roman"/>
          <w:sz w:val="24"/>
          <w:szCs w:val="24"/>
        </w:rPr>
        <w:t xml:space="preserve">Придание искусственному интеллекту </w:t>
      </w:r>
      <w:proofErr w:type="gramStart"/>
      <w:r w:rsidRPr="009048C1">
        <w:rPr>
          <w:rFonts w:ascii="Times New Roman" w:hAnsi="Times New Roman" w:cs="Times New Roman"/>
          <w:sz w:val="24"/>
          <w:szCs w:val="24"/>
        </w:rPr>
        <w:t>статуса</w:t>
      </w:r>
      <w:proofErr w:type="gramEnd"/>
      <w:r w:rsidRPr="009048C1">
        <w:rPr>
          <w:rFonts w:ascii="Times New Roman" w:hAnsi="Times New Roman" w:cs="Times New Roman"/>
          <w:sz w:val="24"/>
          <w:szCs w:val="24"/>
        </w:rPr>
        <w:t xml:space="preserve"> осужденного (ненадежного). Указанное негативное правовое последствие не может быть отнесено к видам наказания с достаточным обоснованием. Это можно отнести к другим мерам уголовно-правового характера из-за малого репрессивного потенциала. Эта мера заключается в обязательном информировании контрагента искусственного интеллекта о факте совершения им преступления, что неизбежно повлечет за собой </w:t>
      </w:r>
      <w:proofErr w:type="spellStart"/>
      <w:r w:rsidRPr="009048C1">
        <w:rPr>
          <w:rFonts w:ascii="Times New Roman" w:hAnsi="Times New Roman" w:cs="Times New Roman"/>
          <w:sz w:val="24"/>
          <w:szCs w:val="24"/>
        </w:rPr>
        <w:t>репутационные</w:t>
      </w:r>
      <w:proofErr w:type="spellEnd"/>
      <w:r w:rsidRPr="009048C1">
        <w:rPr>
          <w:rFonts w:ascii="Times New Roman" w:hAnsi="Times New Roman" w:cs="Times New Roman"/>
          <w:sz w:val="24"/>
          <w:szCs w:val="24"/>
        </w:rPr>
        <w:t xml:space="preserve"> потери для искусственного интеллекта и будет иметь ощутимый сдерживающий фактор, особенно в сфере коммерческой деятельности, тем самым в полной мере осуществляя общую и частную профилактику. Указанная мера представляется разумной и целесообразной для применения только в случае незначительного правонаруш</w:t>
      </w:r>
      <w:r w:rsidR="008C64D2" w:rsidRPr="009048C1">
        <w:rPr>
          <w:rFonts w:ascii="Times New Roman" w:hAnsi="Times New Roman" w:cs="Times New Roman"/>
          <w:sz w:val="24"/>
          <w:szCs w:val="24"/>
        </w:rPr>
        <w:t>ения [3</w:t>
      </w:r>
      <w:r w:rsidRPr="009048C1">
        <w:rPr>
          <w:rFonts w:ascii="Times New Roman" w:hAnsi="Times New Roman" w:cs="Times New Roman"/>
          <w:sz w:val="24"/>
          <w:szCs w:val="24"/>
        </w:rPr>
        <w:t>].</w:t>
      </w:r>
    </w:p>
    <w:p w14:paraId="12A3A62F" w14:textId="52C941E5" w:rsidR="002A2305" w:rsidRPr="009048C1" w:rsidRDefault="002A2305" w:rsidP="009048C1">
      <w:pPr>
        <w:spacing w:after="0" w:line="240" w:lineRule="auto"/>
        <w:ind w:firstLine="454"/>
        <w:contextualSpacing/>
        <w:jc w:val="both"/>
        <w:rPr>
          <w:rFonts w:ascii="Times New Roman" w:hAnsi="Times New Roman" w:cs="Times New Roman"/>
          <w:sz w:val="24"/>
          <w:szCs w:val="24"/>
        </w:rPr>
      </w:pPr>
      <w:r w:rsidRPr="009048C1">
        <w:rPr>
          <w:rFonts w:ascii="Times New Roman" w:hAnsi="Times New Roman" w:cs="Times New Roman"/>
          <w:sz w:val="24"/>
          <w:szCs w:val="24"/>
        </w:rPr>
        <w:t>Резюмируя изложенное выше, представляется возможным формулирование следующих выводов. В силу того, что технологии искусственного интеллекта несут в себе потенциальные и вполне</w:t>
      </w:r>
      <w:r w:rsidR="003013F1" w:rsidRPr="009048C1">
        <w:rPr>
          <w:rFonts w:ascii="Times New Roman" w:hAnsi="Times New Roman" w:cs="Times New Roman"/>
          <w:sz w:val="24"/>
          <w:szCs w:val="24"/>
        </w:rPr>
        <w:t xml:space="preserve"> вероятные риски наступления не желаемых</w:t>
      </w:r>
      <w:r w:rsidRPr="009048C1">
        <w:rPr>
          <w:rFonts w:ascii="Times New Roman" w:hAnsi="Times New Roman" w:cs="Times New Roman"/>
          <w:sz w:val="24"/>
          <w:szCs w:val="24"/>
        </w:rPr>
        <w:t xml:space="preserve"> последствий, сопряженных с внедрением и практической реализацией таких технологий, то видится объективно существующей необходимость создания юридических моделей предупреждения и предотвращения опасного поведения кибернетического организма, а также условий для применения мер юридической ответственности за опасные нарушения, совершаемые искусственным интеллектом. Таким образом, правовое признание искусственного интеллекта субъектом преступления является мерой, обоснованной как с научной, так и с практической точки зрения, что обусловлено объективно сущест</w:t>
      </w:r>
      <w:r w:rsidR="003013F1" w:rsidRPr="009048C1">
        <w:rPr>
          <w:rFonts w:ascii="Times New Roman" w:hAnsi="Times New Roman" w:cs="Times New Roman"/>
          <w:sz w:val="24"/>
          <w:szCs w:val="24"/>
        </w:rPr>
        <w:t>вующей потребностью обеспечения</w:t>
      </w:r>
      <w:r w:rsidRPr="009048C1">
        <w:rPr>
          <w:rFonts w:ascii="Times New Roman" w:hAnsi="Times New Roman" w:cs="Times New Roman"/>
          <w:sz w:val="24"/>
          <w:szCs w:val="24"/>
        </w:rPr>
        <w:t xml:space="preserve"> в условиях современной глобальной </w:t>
      </w:r>
      <w:proofErr w:type="spellStart"/>
      <w:r w:rsidRPr="009048C1">
        <w:rPr>
          <w:rFonts w:ascii="Times New Roman" w:hAnsi="Times New Roman" w:cs="Times New Roman"/>
          <w:sz w:val="24"/>
          <w:szCs w:val="24"/>
        </w:rPr>
        <w:t>цифровизации</w:t>
      </w:r>
      <w:proofErr w:type="spellEnd"/>
      <w:r w:rsidRPr="009048C1">
        <w:rPr>
          <w:rFonts w:ascii="Times New Roman" w:hAnsi="Times New Roman" w:cs="Times New Roman"/>
          <w:sz w:val="24"/>
          <w:szCs w:val="24"/>
        </w:rPr>
        <w:t xml:space="preserve"> безопасности отдельно взятой личности, общества и в целом государства.</w:t>
      </w:r>
    </w:p>
    <w:p w14:paraId="2B2B1864" w14:textId="77777777" w:rsidR="002A2305" w:rsidRPr="009048C1" w:rsidRDefault="002A2305" w:rsidP="009048C1">
      <w:pPr>
        <w:pStyle w:val="-3"/>
        <w:spacing w:before="120"/>
        <w:ind w:firstLine="454"/>
        <w:rPr>
          <w:sz w:val="22"/>
        </w:rPr>
      </w:pPr>
      <w:r w:rsidRPr="009048C1">
        <w:rPr>
          <w:sz w:val="22"/>
        </w:rPr>
        <w:t xml:space="preserve">Список литературы </w:t>
      </w:r>
    </w:p>
    <w:p w14:paraId="4F346EF3" w14:textId="77777777" w:rsidR="00CA7EB5" w:rsidRPr="009048C1" w:rsidRDefault="00CA7EB5" w:rsidP="009048C1">
      <w:pPr>
        <w:pStyle w:val="-"/>
        <w:numPr>
          <w:ilvl w:val="0"/>
          <w:numId w:val="3"/>
        </w:numPr>
        <w:tabs>
          <w:tab w:val="clear" w:pos="360"/>
          <w:tab w:val="num" w:pos="0"/>
        </w:tabs>
        <w:ind w:left="0" w:firstLine="454"/>
        <w:contextualSpacing/>
        <w:rPr>
          <w:sz w:val="22"/>
        </w:rPr>
      </w:pPr>
      <w:r w:rsidRPr="009048C1">
        <w:rPr>
          <w:sz w:val="22"/>
        </w:rPr>
        <w:lastRenderedPageBreak/>
        <w:t xml:space="preserve">Антонов А.А. </w:t>
      </w:r>
      <w:hyperlink r:id="rId7" w:history="1">
        <w:r w:rsidRPr="009048C1">
          <w:rPr>
            <w:rStyle w:val="a3"/>
            <w:color w:val="auto"/>
            <w:sz w:val="22"/>
            <w:u w:val="none"/>
          </w:rPr>
          <w:t>Искусственный интеллект как источник повышенной опасности</w:t>
        </w:r>
      </w:hyperlink>
      <w:r w:rsidRPr="009048C1">
        <w:rPr>
          <w:sz w:val="22"/>
        </w:rPr>
        <w:t xml:space="preserve"> // </w:t>
      </w:r>
      <w:hyperlink r:id="rId8" w:history="1">
        <w:r w:rsidRPr="009048C1">
          <w:rPr>
            <w:rStyle w:val="a3"/>
            <w:color w:val="auto"/>
            <w:sz w:val="22"/>
            <w:u w:val="none"/>
          </w:rPr>
          <w:t>Юрист</w:t>
        </w:r>
      </w:hyperlink>
      <w:r w:rsidRPr="009048C1">
        <w:rPr>
          <w:sz w:val="22"/>
        </w:rPr>
        <w:t xml:space="preserve">. 2020.  </w:t>
      </w:r>
      <w:hyperlink r:id="rId9" w:history="1">
        <w:r w:rsidRPr="009048C1">
          <w:rPr>
            <w:rStyle w:val="a3"/>
            <w:color w:val="auto"/>
            <w:sz w:val="22"/>
            <w:u w:val="none"/>
          </w:rPr>
          <w:t>№ 7</w:t>
        </w:r>
      </w:hyperlink>
      <w:r w:rsidRPr="009048C1">
        <w:rPr>
          <w:sz w:val="22"/>
        </w:rPr>
        <w:t>.  С. 69‒74.</w:t>
      </w:r>
    </w:p>
    <w:p w14:paraId="13DC70E2" w14:textId="77777777" w:rsidR="00CA7EB5" w:rsidRPr="009048C1" w:rsidRDefault="00CA7EB5" w:rsidP="009048C1">
      <w:pPr>
        <w:pStyle w:val="-"/>
        <w:numPr>
          <w:ilvl w:val="0"/>
          <w:numId w:val="3"/>
        </w:numPr>
        <w:tabs>
          <w:tab w:val="clear" w:pos="360"/>
          <w:tab w:val="num" w:pos="0"/>
        </w:tabs>
        <w:ind w:left="0" w:firstLine="454"/>
        <w:contextualSpacing/>
        <w:rPr>
          <w:sz w:val="22"/>
        </w:rPr>
      </w:pPr>
      <w:proofErr w:type="spellStart"/>
      <w:r w:rsidRPr="009048C1">
        <w:rPr>
          <w:sz w:val="22"/>
        </w:rPr>
        <w:t>Видергольд</w:t>
      </w:r>
      <w:proofErr w:type="spellEnd"/>
      <w:r w:rsidRPr="009048C1">
        <w:rPr>
          <w:sz w:val="22"/>
        </w:rPr>
        <w:t xml:space="preserve"> А.И.  </w:t>
      </w:r>
      <w:hyperlink r:id="rId10" w:history="1">
        <w:r w:rsidRPr="009048C1">
          <w:rPr>
            <w:sz w:val="22"/>
          </w:rPr>
          <w:t>Уголовная ответственность искусственного интеллекта</w:t>
        </w:r>
      </w:hyperlink>
      <w:r w:rsidRPr="009048C1">
        <w:rPr>
          <w:sz w:val="22"/>
        </w:rPr>
        <w:t xml:space="preserve"> //  </w:t>
      </w:r>
      <w:hyperlink r:id="rId11" w:history="1">
        <w:r w:rsidRPr="009048C1">
          <w:rPr>
            <w:sz w:val="22"/>
          </w:rPr>
          <w:t>SMART LAW FOR SMART INDUSTRY</w:t>
        </w:r>
      </w:hyperlink>
      <w:r w:rsidRPr="009048C1">
        <w:rPr>
          <w:sz w:val="22"/>
        </w:rPr>
        <w:t xml:space="preserve">: сборник научных статей / под ред. Е.В. Титовой, Т.П. </w:t>
      </w:r>
      <w:proofErr w:type="spellStart"/>
      <w:r w:rsidRPr="009048C1">
        <w:rPr>
          <w:sz w:val="22"/>
        </w:rPr>
        <w:t>Подшивалова</w:t>
      </w:r>
      <w:proofErr w:type="spellEnd"/>
      <w:r w:rsidRPr="009048C1">
        <w:rPr>
          <w:sz w:val="22"/>
        </w:rPr>
        <w:t>; Южно-Уральский государственный университет юридический институт. М.: Издательство: РГ-Пресс, 202., С. 131‒137.</w:t>
      </w:r>
    </w:p>
    <w:p w14:paraId="6964EDB6" w14:textId="77777777" w:rsidR="00CA7EB5" w:rsidRPr="009048C1" w:rsidRDefault="00CA7EB5" w:rsidP="009048C1">
      <w:pPr>
        <w:pStyle w:val="-"/>
        <w:numPr>
          <w:ilvl w:val="0"/>
          <w:numId w:val="3"/>
        </w:numPr>
        <w:tabs>
          <w:tab w:val="clear" w:pos="360"/>
          <w:tab w:val="num" w:pos="0"/>
        </w:tabs>
        <w:ind w:left="0" w:firstLine="454"/>
        <w:contextualSpacing/>
        <w:rPr>
          <w:sz w:val="22"/>
        </w:rPr>
      </w:pPr>
      <w:r w:rsidRPr="009048C1">
        <w:rPr>
          <w:sz w:val="22"/>
        </w:rPr>
        <w:t xml:space="preserve">Горохова С.С. </w:t>
      </w:r>
      <w:hyperlink r:id="rId12" w:history="1">
        <w:r w:rsidRPr="009048C1">
          <w:rPr>
            <w:rStyle w:val="a3"/>
            <w:color w:val="auto"/>
            <w:sz w:val="22"/>
            <w:u w:val="none"/>
          </w:rPr>
          <w:t>Технологии на основе искусственного интеллекта: перспективы и ответственность в правовом поле</w:t>
        </w:r>
      </w:hyperlink>
      <w:r w:rsidRPr="009048C1">
        <w:rPr>
          <w:sz w:val="22"/>
        </w:rPr>
        <w:t xml:space="preserve"> // </w:t>
      </w:r>
      <w:hyperlink r:id="rId13" w:history="1">
        <w:r w:rsidRPr="009048C1">
          <w:rPr>
            <w:rStyle w:val="a3"/>
            <w:color w:val="auto"/>
            <w:sz w:val="22"/>
            <w:u w:val="none"/>
          </w:rPr>
          <w:t>Юрист</w:t>
        </w:r>
      </w:hyperlink>
      <w:r w:rsidRPr="009048C1">
        <w:rPr>
          <w:sz w:val="22"/>
        </w:rPr>
        <w:t xml:space="preserve">.  2021.  </w:t>
      </w:r>
      <w:hyperlink r:id="rId14" w:history="1">
        <w:r w:rsidRPr="009048C1">
          <w:rPr>
            <w:rStyle w:val="a3"/>
            <w:color w:val="auto"/>
            <w:sz w:val="22"/>
            <w:u w:val="none"/>
          </w:rPr>
          <w:t>№ 6</w:t>
        </w:r>
      </w:hyperlink>
      <w:r w:rsidRPr="009048C1">
        <w:rPr>
          <w:sz w:val="22"/>
        </w:rPr>
        <w:t>. С. 60‒67.</w:t>
      </w:r>
    </w:p>
    <w:p w14:paraId="6F2D43D3" w14:textId="77777777" w:rsidR="00CA7EB5" w:rsidRPr="009048C1" w:rsidRDefault="00CA7EB5" w:rsidP="009048C1">
      <w:pPr>
        <w:pStyle w:val="-"/>
        <w:numPr>
          <w:ilvl w:val="0"/>
          <w:numId w:val="3"/>
        </w:numPr>
        <w:tabs>
          <w:tab w:val="clear" w:pos="360"/>
          <w:tab w:val="num" w:pos="0"/>
        </w:tabs>
        <w:ind w:left="0" w:firstLine="454"/>
        <w:contextualSpacing/>
        <w:rPr>
          <w:sz w:val="22"/>
        </w:rPr>
      </w:pPr>
      <w:r w:rsidRPr="009048C1">
        <w:rPr>
          <w:sz w:val="22"/>
        </w:rPr>
        <w:t xml:space="preserve">Лопатина Т.М. </w:t>
      </w:r>
      <w:hyperlink r:id="rId15" w:history="1">
        <w:r w:rsidRPr="009048C1">
          <w:rPr>
            <w:rStyle w:val="a3"/>
            <w:color w:val="auto"/>
            <w:sz w:val="22"/>
            <w:u w:val="none"/>
          </w:rPr>
          <w:t>Защита прав человека в условиях развития цифровых технологий и формирования этики электронного государства</w:t>
        </w:r>
      </w:hyperlink>
      <w:r w:rsidRPr="009048C1">
        <w:rPr>
          <w:sz w:val="22"/>
        </w:rPr>
        <w:t xml:space="preserve"> // Защита прав и свобод человека и гражданина: современное состояние и перспективы развития: Сборник материалов Всероссийской научно-практической конференции / под ред. </w:t>
      </w:r>
      <w:proofErr w:type="spellStart"/>
      <w:r w:rsidRPr="009048C1">
        <w:rPr>
          <w:sz w:val="22"/>
        </w:rPr>
        <w:t>к.ю.н</w:t>
      </w:r>
      <w:proofErr w:type="spellEnd"/>
      <w:r w:rsidRPr="009048C1">
        <w:rPr>
          <w:sz w:val="22"/>
        </w:rPr>
        <w:t xml:space="preserve">. А.А. </w:t>
      </w:r>
      <w:proofErr w:type="spellStart"/>
      <w:r w:rsidRPr="009048C1">
        <w:rPr>
          <w:sz w:val="22"/>
        </w:rPr>
        <w:t>Ходусова</w:t>
      </w:r>
      <w:proofErr w:type="spellEnd"/>
      <w:r w:rsidRPr="009048C1">
        <w:rPr>
          <w:sz w:val="22"/>
        </w:rPr>
        <w:t>. М.: Международный юридический институт, 2018. С. 55‒61.</w:t>
      </w:r>
    </w:p>
    <w:p w14:paraId="190313C7" w14:textId="77777777" w:rsidR="00CA7EB5" w:rsidRPr="009048C1" w:rsidRDefault="00CA7EB5" w:rsidP="009048C1">
      <w:pPr>
        <w:pStyle w:val="-"/>
        <w:numPr>
          <w:ilvl w:val="0"/>
          <w:numId w:val="3"/>
        </w:numPr>
        <w:tabs>
          <w:tab w:val="clear" w:pos="360"/>
          <w:tab w:val="num" w:pos="0"/>
        </w:tabs>
        <w:ind w:left="0" w:firstLine="454"/>
        <w:contextualSpacing/>
        <w:rPr>
          <w:sz w:val="22"/>
          <w:lang w:val="en-US"/>
        </w:rPr>
      </w:pPr>
      <w:r w:rsidRPr="009048C1">
        <w:rPr>
          <w:sz w:val="22"/>
        </w:rPr>
        <w:t>Хафизова А.Х. Ю</w:t>
      </w:r>
      <w:hyperlink r:id="rId16" w:history="1">
        <w:r w:rsidRPr="009048C1">
          <w:rPr>
            <w:rStyle w:val="a3"/>
            <w:color w:val="auto"/>
            <w:sz w:val="22"/>
            <w:u w:val="none"/>
          </w:rPr>
          <w:t>ридическая ответственность за причинение вреда системами искусственного интеллекта</w:t>
        </w:r>
      </w:hyperlink>
      <w:r w:rsidRPr="009048C1">
        <w:rPr>
          <w:sz w:val="22"/>
        </w:rPr>
        <w:t xml:space="preserve"> // Сборник научных трудов </w:t>
      </w:r>
      <w:r w:rsidRPr="009048C1">
        <w:rPr>
          <w:sz w:val="22"/>
        </w:rPr>
        <w:br/>
        <w:t>IV Международной студенческой конференции. Казань, 2021.  С. 334‒336.</w:t>
      </w:r>
    </w:p>
    <w:p w14:paraId="20B470B5" w14:textId="5D550A4B" w:rsidR="00CA7EB5" w:rsidRPr="009048C1" w:rsidRDefault="00CA7EB5" w:rsidP="009048C1">
      <w:pPr>
        <w:pStyle w:val="-"/>
        <w:numPr>
          <w:ilvl w:val="0"/>
          <w:numId w:val="3"/>
        </w:numPr>
        <w:tabs>
          <w:tab w:val="clear" w:pos="360"/>
          <w:tab w:val="num" w:pos="0"/>
        </w:tabs>
        <w:ind w:left="0" w:firstLine="454"/>
        <w:contextualSpacing/>
        <w:rPr>
          <w:sz w:val="22"/>
          <w:lang w:val="en-US"/>
        </w:rPr>
      </w:pPr>
      <w:proofErr w:type="spellStart"/>
      <w:r w:rsidRPr="009048C1">
        <w:rPr>
          <w:sz w:val="22"/>
          <w:lang w:val="en-US"/>
        </w:rPr>
        <w:t>Broadhurst</w:t>
      </w:r>
      <w:proofErr w:type="spellEnd"/>
      <w:r w:rsidRPr="009048C1">
        <w:rPr>
          <w:sz w:val="22"/>
          <w:lang w:val="en-US"/>
        </w:rPr>
        <w:t xml:space="preserve"> R., Brown P., Maxim D., Trivedi H., Wang J. Artificial Intelligence and Crime // Research Paper, Korean Institute of Criminology and Australian National University Cybercrime Observatory, College of Asia and the Pacific, Canberra, June 2019. Pp. 1–70.</w:t>
      </w:r>
    </w:p>
    <w:p w14:paraId="70259A9C" w14:textId="77777777" w:rsidR="00CA7EB5" w:rsidRPr="009048C1" w:rsidRDefault="00CA7EB5" w:rsidP="009048C1">
      <w:pPr>
        <w:pStyle w:val="-"/>
        <w:numPr>
          <w:ilvl w:val="0"/>
          <w:numId w:val="3"/>
        </w:numPr>
        <w:tabs>
          <w:tab w:val="clear" w:pos="360"/>
          <w:tab w:val="num" w:pos="0"/>
        </w:tabs>
        <w:ind w:left="0" w:firstLine="454"/>
        <w:contextualSpacing/>
        <w:rPr>
          <w:sz w:val="22"/>
          <w:lang w:val="en-US"/>
        </w:rPr>
      </w:pPr>
      <w:proofErr w:type="spellStart"/>
      <w:r w:rsidRPr="009048C1">
        <w:rPr>
          <w:sz w:val="22"/>
          <w:lang w:val="en-US"/>
        </w:rPr>
        <w:t>Simmler</w:t>
      </w:r>
      <w:proofErr w:type="spellEnd"/>
      <w:r w:rsidRPr="009048C1">
        <w:rPr>
          <w:sz w:val="22"/>
          <w:lang w:val="en-US"/>
        </w:rPr>
        <w:t xml:space="preserve"> M., </w:t>
      </w:r>
      <w:proofErr w:type="spellStart"/>
      <w:r w:rsidRPr="009048C1">
        <w:rPr>
          <w:sz w:val="22"/>
          <w:lang w:val="en-US"/>
        </w:rPr>
        <w:t>Markwalder</w:t>
      </w:r>
      <w:proofErr w:type="spellEnd"/>
      <w:r w:rsidRPr="009048C1">
        <w:rPr>
          <w:sz w:val="22"/>
          <w:lang w:val="en-US"/>
        </w:rPr>
        <w:t xml:space="preserve"> N. Guilty Robots? – Rethinking the Nature of Culpability and Legal Personhood in an Age of Artificial Intelligence // Criminal Law Forum. 2019. № 30. P</w:t>
      </w:r>
      <w:r w:rsidRPr="009048C1">
        <w:rPr>
          <w:sz w:val="22"/>
        </w:rPr>
        <w:t>р</w:t>
      </w:r>
      <w:r w:rsidRPr="009048C1">
        <w:rPr>
          <w:sz w:val="22"/>
          <w:lang w:val="en-US"/>
        </w:rPr>
        <w:t>. 1–31.</w:t>
      </w:r>
    </w:p>
    <w:p w14:paraId="36D62A2F" w14:textId="3BDC0DC7" w:rsidR="00CA7EB5" w:rsidRPr="009048C1" w:rsidRDefault="00CA7EB5" w:rsidP="009048C1">
      <w:pPr>
        <w:pStyle w:val="-"/>
        <w:numPr>
          <w:ilvl w:val="0"/>
          <w:numId w:val="3"/>
        </w:numPr>
        <w:tabs>
          <w:tab w:val="clear" w:pos="360"/>
          <w:tab w:val="num" w:pos="0"/>
        </w:tabs>
        <w:ind w:left="0" w:firstLine="454"/>
        <w:contextualSpacing/>
        <w:rPr>
          <w:sz w:val="22"/>
        </w:rPr>
      </w:pPr>
      <w:proofErr w:type="spellStart"/>
      <w:r w:rsidRPr="009048C1">
        <w:rPr>
          <w:sz w:val="22"/>
          <w:lang w:val="en-US"/>
        </w:rPr>
        <w:t>Vorontsov</w:t>
      </w:r>
      <w:proofErr w:type="spellEnd"/>
      <w:r w:rsidRPr="009048C1">
        <w:rPr>
          <w:sz w:val="22"/>
          <w:lang w:val="en-US"/>
        </w:rPr>
        <w:t xml:space="preserve"> G. Protest of wayward robots [</w:t>
      </w:r>
      <w:r w:rsidRPr="009048C1">
        <w:rPr>
          <w:sz w:val="22"/>
        </w:rPr>
        <w:t>Электронный</w:t>
      </w:r>
      <w:r w:rsidRPr="009048C1">
        <w:rPr>
          <w:sz w:val="22"/>
          <w:lang w:val="en-US"/>
        </w:rPr>
        <w:t xml:space="preserve"> </w:t>
      </w:r>
      <w:r w:rsidRPr="009048C1">
        <w:rPr>
          <w:sz w:val="22"/>
        </w:rPr>
        <w:t>ресурс</w:t>
      </w:r>
      <w:r w:rsidRPr="009048C1">
        <w:rPr>
          <w:sz w:val="22"/>
          <w:lang w:val="en-US"/>
        </w:rPr>
        <w:t>]. URL</w:t>
      </w:r>
      <w:r w:rsidRPr="009048C1">
        <w:rPr>
          <w:sz w:val="22"/>
        </w:rPr>
        <w:t xml:space="preserve">: </w:t>
      </w:r>
      <w:hyperlink r:id="rId17" w:history="1">
        <w:r w:rsidRPr="009048C1">
          <w:rPr>
            <w:rStyle w:val="a3"/>
            <w:color w:val="auto"/>
            <w:sz w:val="22"/>
            <w:u w:val="none"/>
            <w:lang w:val="en-US"/>
          </w:rPr>
          <w:t>https</w:t>
        </w:r>
        <w:r w:rsidRPr="009048C1">
          <w:rPr>
            <w:rStyle w:val="a3"/>
            <w:color w:val="auto"/>
            <w:sz w:val="22"/>
            <w:u w:val="none"/>
          </w:rPr>
          <w:t>://</w:t>
        </w:r>
        <w:proofErr w:type="spellStart"/>
        <w:r w:rsidRPr="009048C1">
          <w:rPr>
            <w:rStyle w:val="a3"/>
            <w:color w:val="auto"/>
            <w:sz w:val="22"/>
            <w:u w:val="none"/>
            <w:lang w:val="en-US"/>
          </w:rPr>
          <w:t>secretmag</w:t>
        </w:r>
        <w:proofErr w:type="spellEnd"/>
        <w:r w:rsidRPr="009048C1">
          <w:rPr>
            <w:rStyle w:val="a3"/>
            <w:color w:val="auto"/>
            <w:sz w:val="22"/>
            <w:u w:val="none"/>
          </w:rPr>
          <w:t>.</w:t>
        </w:r>
        <w:proofErr w:type="spellStart"/>
        <w:r w:rsidRPr="009048C1">
          <w:rPr>
            <w:rStyle w:val="a3"/>
            <w:color w:val="auto"/>
            <w:sz w:val="22"/>
            <w:u w:val="none"/>
            <w:lang w:val="en-US"/>
          </w:rPr>
          <w:t>ru</w:t>
        </w:r>
        <w:proofErr w:type="spellEnd"/>
        <w:r w:rsidRPr="009048C1">
          <w:rPr>
            <w:rStyle w:val="a3"/>
            <w:color w:val="auto"/>
            <w:sz w:val="22"/>
            <w:u w:val="none"/>
          </w:rPr>
          <w:t>/</w:t>
        </w:r>
        <w:r w:rsidRPr="009048C1">
          <w:rPr>
            <w:rStyle w:val="a3"/>
            <w:color w:val="auto"/>
            <w:sz w:val="22"/>
            <w:u w:val="none"/>
            <w:lang w:val="en-US"/>
          </w:rPr>
          <w:t>trends</w:t>
        </w:r>
        <w:r w:rsidRPr="009048C1">
          <w:rPr>
            <w:rStyle w:val="a3"/>
            <w:color w:val="auto"/>
            <w:sz w:val="22"/>
            <w:u w:val="none"/>
          </w:rPr>
          <w:t>/</w:t>
        </w:r>
        <w:r w:rsidRPr="009048C1">
          <w:rPr>
            <w:rStyle w:val="a3"/>
            <w:color w:val="auto"/>
            <w:sz w:val="22"/>
            <w:u w:val="none"/>
            <w:lang w:val="en-US"/>
          </w:rPr>
          <w:t>tendencies</w:t>
        </w:r>
        <w:r w:rsidRPr="009048C1">
          <w:rPr>
            <w:rStyle w:val="a3"/>
            <w:color w:val="auto"/>
            <w:sz w:val="22"/>
            <w:u w:val="none"/>
          </w:rPr>
          <w:t>/</w:t>
        </w:r>
        <w:proofErr w:type="spellStart"/>
        <w:r w:rsidRPr="009048C1">
          <w:rPr>
            <w:rStyle w:val="a3"/>
            <w:color w:val="auto"/>
            <w:sz w:val="22"/>
            <w:u w:val="none"/>
            <w:lang w:val="en-US"/>
          </w:rPr>
          <w:t>pyat</w:t>
        </w:r>
        <w:proofErr w:type="spellEnd"/>
        <w:r w:rsidRPr="009048C1">
          <w:rPr>
            <w:rStyle w:val="a3"/>
            <w:color w:val="auto"/>
            <w:sz w:val="22"/>
            <w:u w:val="none"/>
          </w:rPr>
          <w:t>-</w:t>
        </w:r>
        <w:proofErr w:type="spellStart"/>
        <w:r w:rsidRPr="009048C1">
          <w:rPr>
            <w:rStyle w:val="a3"/>
            <w:color w:val="auto"/>
            <w:sz w:val="22"/>
            <w:u w:val="none"/>
            <w:lang w:val="en-US"/>
          </w:rPr>
          <w:t>sluchaev</w:t>
        </w:r>
        <w:proofErr w:type="spellEnd"/>
        <w:r w:rsidRPr="009048C1">
          <w:rPr>
            <w:rStyle w:val="a3"/>
            <w:color w:val="auto"/>
            <w:sz w:val="22"/>
            <w:u w:val="none"/>
          </w:rPr>
          <w:t>-</w:t>
        </w:r>
        <w:proofErr w:type="spellStart"/>
        <w:r w:rsidRPr="009048C1">
          <w:rPr>
            <w:rStyle w:val="a3"/>
            <w:color w:val="auto"/>
            <w:sz w:val="22"/>
            <w:u w:val="none"/>
            <w:lang w:val="en-US"/>
          </w:rPr>
          <w:t>kogda</w:t>
        </w:r>
        <w:proofErr w:type="spellEnd"/>
        <w:r w:rsidRPr="009048C1">
          <w:rPr>
            <w:rStyle w:val="a3"/>
            <w:color w:val="auto"/>
            <w:sz w:val="22"/>
            <w:u w:val="none"/>
          </w:rPr>
          <w:t>-</w:t>
        </w:r>
        <w:proofErr w:type="spellStart"/>
        <w:r w:rsidRPr="009048C1">
          <w:rPr>
            <w:rStyle w:val="a3"/>
            <w:color w:val="auto"/>
            <w:sz w:val="22"/>
            <w:u w:val="none"/>
            <w:lang w:val="en-US"/>
          </w:rPr>
          <w:t>iskusstvennyi</w:t>
        </w:r>
        <w:proofErr w:type="spellEnd"/>
        <w:r w:rsidRPr="009048C1">
          <w:rPr>
            <w:rStyle w:val="a3"/>
            <w:color w:val="auto"/>
            <w:sz w:val="22"/>
            <w:u w:val="none"/>
          </w:rPr>
          <w:t>-</w:t>
        </w:r>
        <w:proofErr w:type="spellStart"/>
        <w:r w:rsidRPr="009048C1">
          <w:rPr>
            <w:rStyle w:val="a3"/>
            <w:color w:val="auto"/>
            <w:sz w:val="22"/>
            <w:u w:val="none"/>
            <w:lang w:val="en-US"/>
          </w:rPr>
          <w:t>intellekt</w:t>
        </w:r>
        <w:proofErr w:type="spellEnd"/>
        <w:r w:rsidRPr="009048C1">
          <w:rPr>
            <w:rStyle w:val="a3"/>
            <w:color w:val="auto"/>
            <w:sz w:val="22"/>
            <w:u w:val="none"/>
          </w:rPr>
          <w:t>-</w:t>
        </w:r>
        <w:proofErr w:type="spellStart"/>
        <w:r w:rsidRPr="009048C1">
          <w:rPr>
            <w:rStyle w:val="a3"/>
            <w:color w:val="auto"/>
            <w:sz w:val="22"/>
            <w:u w:val="none"/>
            <w:lang w:val="en-US"/>
          </w:rPr>
          <w:t>vzbuntovalsya</w:t>
        </w:r>
        <w:proofErr w:type="spellEnd"/>
        <w:r w:rsidRPr="009048C1">
          <w:rPr>
            <w:rStyle w:val="a3"/>
            <w:color w:val="auto"/>
            <w:sz w:val="22"/>
            <w:u w:val="none"/>
          </w:rPr>
          <w:t>.</w:t>
        </w:r>
        <w:proofErr w:type="spellStart"/>
        <w:r w:rsidRPr="009048C1">
          <w:rPr>
            <w:rStyle w:val="a3"/>
            <w:color w:val="auto"/>
            <w:sz w:val="22"/>
            <w:u w:val="none"/>
            <w:lang w:val="en-US"/>
          </w:rPr>
          <w:t>htm</w:t>
        </w:r>
        <w:proofErr w:type="spellEnd"/>
      </w:hyperlink>
      <w:r w:rsidRPr="009048C1">
        <w:rPr>
          <w:sz w:val="22"/>
        </w:rPr>
        <w:t xml:space="preserve"> (дата обращения: 02.12.2022).</w:t>
      </w:r>
    </w:p>
    <w:p w14:paraId="3A54CA88" w14:textId="77777777" w:rsidR="007B16CF" w:rsidRPr="009048C1" w:rsidRDefault="007B16CF" w:rsidP="009048C1">
      <w:pPr>
        <w:pStyle w:val="-6"/>
        <w:ind w:firstLine="454"/>
      </w:pPr>
      <w:r w:rsidRPr="009048C1">
        <w:t>Об авторе:</w:t>
      </w:r>
    </w:p>
    <w:p w14:paraId="61EA86D7" w14:textId="688FB5D7" w:rsidR="007B16CF" w:rsidRPr="009048C1" w:rsidRDefault="007B16CF" w:rsidP="009048C1">
      <w:pPr>
        <w:pStyle w:val="-8"/>
        <w:ind w:firstLine="454"/>
      </w:pPr>
      <w:r w:rsidRPr="009048C1">
        <w:t>РОМАНОВА</w:t>
      </w:r>
      <w:r w:rsidR="006F314F" w:rsidRPr="009048C1">
        <w:t xml:space="preserve"> Ирина </w:t>
      </w:r>
      <w:r w:rsidRPr="009048C1">
        <w:t>Николаевна – кандидат юридических наук, доцент, заведующий кафедрой гражданско-правовых дисциплин, ЧОУ ВО «Московский университет имени С.Ю. Витте», Филиал</w:t>
      </w:r>
      <w:r w:rsidR="003A3F63" w:rsidRPr="009048C1">
        <w:t xml:space="preserve"> (</w:t>
      </w:r>
      <w:r w:rsidRPr="009048C1">
        <w:t xml:space="preserve">390013, г. Рязань, Первомайский </w:t>
      </w:r>
      <w:proofErr w:type="spellStart"/>
      <w:r w:rsidRPr="009048C1">
        <w:t>просп</w:t>
      </w:r>
      <w:proofErr w:type="spellEnd"/>
      <w:r w:rsidRPr="009048C1">
        <w:t>, д.62</w:t>
      </w:r>
      <w:r w:rsidR="003A3F63" w:rsidRPr="009048C1">
        <w:t>)</w:t>
      </w:r>
      <w:r w:rsidRPr="009048C1">
        <w:t>,</w:t>
      </w:r>
      <w:r w:rsidR="000A628E" w:rsidRPr="009048C1">
        <w:t xml:space="preserve"> ORCID: 0000-0002-6222-630X, </w:t>
      </w:r>
      <w:r w:rsidR="009048C1" w:rsidRPr="009048C1">
        <w:t>SPIN</w:t>
      </w:r>
      <w:r w:rsidR="000A628E" w:rsidRPr="009048C1">
        <w:t xml:space="preserve">-код: 9930-5620, </w:t>
      </w:r>
      <w:proofErr w:type="spellStart"/>
      <w:r w:rsidR="000A628E" w:rsidRPr="009048C1">
        <w:t>AuthorID</w:t>
      </w:r>
      <w:proofErr w:type="spellEnd"/>
      <w:r w:rsidR="000A628E" w:rsidRPr="009048C1">
        <w:t xml:space="preserve">: 587416, </w:t>
      </w:r>
      <w:r w:rsidR="00E757BA" w:rsidRPr="009048C1">
        <w:t>e-</w:t>
      </w:r>
      <w:proofErr w:type="spellStart"/>
      <w:r w:rsidR="00E757BA" w:rsidRPr="009048C1">
        <w:t>mail</w:t>
      </w:r>
      <w:proofErr w:type="spellEnd"/>
      <w:r w:rsidR="00E757BA" w:rsidRPr="009048C1">
        <w:t xml:space="preserve">: </w:t>
      </w:r>
      <w:hyperlink r:id="rId18" w:history="1">
        <w:r w:rsidR="00E757BA" w:rsidRPr="009048C1">
          <w:t>iromanovarzn@bk.ru</w:t>
        </w:r>
      </w:hyperlink>
      <w:r w:rsidR="00E757BA" w:rsidRPr="009048C1">
        <w:t xml:space="preserve"> </w:t>
      </w:r>
    </w:p>
    <w:p w14:paraId="2DE4D908" w14:textId="77777777" w:rsidR="008161B5" w:rsidRPr="009048C1" w:rsidRDefault="008161B5" w:rsidP="009048C1">
      <w:pPr>
        <w:pStyle w:val="-a"/>
        <w:spacing w:before="240"/>
        <w:rPr>
          <w:lang w:val="en-US"/>
        </w:rPr>
      </w:pPr>
      <w:r w:rsidRPr="009048C1">
        <w:rPr>
          <w:lang w:val="en-US"/>
        </w:rPr>
        <w:t>THEORETICAL AND LEGAL ASPECTS OF THE PUNISHMENT SYSTEM OF ARTIFICIAL INTELLIGENCE</w:t>
      </w:r>
    </w:p>
    <w:p w14:paraId="67AD3C8A" w14:textId="77777777" w:rsidR="008161B5" w:rsidRPr="009048C1" w:rsidRDefault="008161B5" w:rsidP="009048C1">
      <w:pPr>
        <w:pStyle w:val="-5"/>
        <w:textAlignment w:val="auto"/>
        <w:rPr>
          <w:lang w:val="en-US"/>
        </w:rPr>
      </w:pPr>
      <w:r w:rsidRPr="009048C1">
        <w:rPr>
          <w:lang w:val="en-US"/>
        </w:rPr>
        <w:t>I.N. Romanova</w:t>
      </w:r>
    </w:p>
    <w:p w14:paraId="0696C5A0" w14:textId="14352FD0" w:rsidR="008161B5" w:rsidRPr="009048C1" w:rsidRDefault="008161B5" w:rsidP="00E63421">
      <w:pPr>
        <w:spacing w:after="0" w:line="360" w:lineRule="auto"/>
        <w:jc w:val="center"/>
        <w:rPr>
          <w:rFonts w:ascii="Times New Roman" w:eastAsia="Times New Roman" w:hAnsi="Times New Roman" w:cs="Times New Roman"/>
          <w:lang w:val="en-US" w:eastAsia="ru-RU"/>
        </w:rPr>
      </w:pPr>
      <w:r w:rsidRPr="009048C1">
        <w:rPr>
          <w:rFonts w:ascii="Times New Roman" w:eastAsia="Times New Roman" w:hAnsi="Times New Roman" w:cs="Times New Roman"/>
          <w:lang w:val="en-US" w:eastAsia="ru-RU"/>
        </w:rPr>
        <w:t>Moscow University named after S. Witte, Moscow</w:t>
      </w:r>
    </w:p>
    <w:p w14:paraId="72D29C18" w14:textId="3D27ACA6" w:rsidR="000E1AD9" w:rsidRPr="009048C1" w:rsidRDefault="000E1AD9" w:rsidP="009048C1">
      <w:pPr>
        <w:spacing w:after="0" w:line="240" w:lineRule="auto"/>
        <w:ind w:left="284" w:right="284"/>
        <w:jc w:val="both"/>
        <w:rPr>
          <w:rFonts w:ascii="Times New Roman" w:eastAsia="Times New Roman" w:hAnsi="Times New Roman" w:cs="Times New Roman"/>
          <w:lang w:val="en-US" w:eastAsia="ru-RU"/>
        </w:rPr>
      </w:pPr>
      <w:r w:rsidRPr="009048C1">
        <w:rPr>
          <w:rFonts w:ascii="Times New Roman" w:eastAsia="Times New Roman" w:hAnsi="Times New Roman" w:cs="Times New Roman"/>
          <w:lang w:val="en-US" w:eastAsia="ru-RU"/>
        </w:rPr>
        <w:t xml:space="preserve">The purpose of the article is to study the issues of the need for the theoretical and legal development of a system of punishments of artificial intelligence in view of the fact that uncontrolled cybernetic creations carry potential and quite probable risks of the occurrence of undesirable consequences. </w:t>
      </w:r>
      <w:proofErr w:type="gramStart"/>
      <w:r w:rsidRPr="009048C1">
        <w:rPr>
          <w:rFonts w:ascii="Times New Roman" w:eastAsia="Times New Roman" w:hAnsi="Times New Roman" w:cs="Times New Roman"/>
          <w:lang w:val="en-US" w:eastAsia="ru-RU"/>
        </w:rPr>
        <w:t>Within the framework of the paper, the tasks of analyzing the social practice of using artificial intelligence technologies are solved; assessing risks and possible threats to the use of intelligent information systems; making proposals to prevent possible negative consequences of the practical implementation of intellectual digital resources, as well as leveling the undesirable consequences that have occurred; formulating and justifying the concept of punishments for the actions of artificial intelligence are solved.</w:t>
      </w:r>
      <w:proofErr w:type="gramEnd"/>
      <w:r w:rsidRPr="009048C1">
        <w:rPr>
          <w:rFonts w:ascii="Times New Roman" w:eastAsia="Times New Roman" w:hAnsi="Times New Roman" w:cs="Times New Roman"/>
          <w:lang w:val="en-US" w:eastAsia="ru-RU"/>
        </w:rPr>
        <w:t xml:space="preserve"> The methodological basis of the study </w:t>
      </w:r>
      <w:proofErr w:type="gramStart"/>
      <w:r w:rsidRPr="009048C1">
        <w:rPr>
          <w:rFonts w:ascii="Times New Roman" w:eastAsia="Times New Roman" w:hAnsi="Times New Roman" w:cs="Times New Roman"/>
          <w:lang w:val="en-US" w:eastAsia="ru-RU"/>
        </w:rPr>
        <w:t>was made up</w:t>
      </w:r>
      <w:proofErr w:type="gramEnd"/>
      <w:r w:rsidRPr="009048C1">
        <w:rPr>
          <w:rFonts w:ascii="Times New Roman" w:eastAsia="Times New Roman" w:hAnsi="Times New Roman" w:cs="Times New Roman"/>
          <w:lang w:val="en-US" w:eastAsia="ru-RU"/>
        </w:rPr>
        <w:t xml:space="preserve"> of general scientific methods of cognition, as well as the legal and technical private scientific method. The result of the conducted research is the formulation and justification of the position according to which the use of the system of punishments of artificial intelligence in any of its material manifestations, capable of acting as a coercive measure, seems appropriate. The author's conclusion based on the results of the consideration of the selected issues is the statement that overcoming possible obstacles in the mechanism of practical implementation of the system of punishments of artificial intelligence, which are </w:t>
      </w:r>
      <w:proofErr w:type="gramStart"/>
      <w:r w:rsidRPr="009048C1">
        <w:rPr>
          <w:rFonts w:ascii="Times New Roman" w:eastAsia="Times New Roman" w:hAnsi="Times New Roman" w:cs="Times New Roman"/>
          <w:lang w:val="en-US" w:eastAsia="ru-RU"/>
        </w:rPr>
        <w:t>not fundamentally insurmountable</w:t>
      </w:r>
      <w:proofErr w:type="gramEnd"/>
      <w:r w:rsidRPr="009048C1">
        <w:rPr>
          <w:rFonts w:ascii="Times New Roman" w:eastAsia="Times New Roman" w:hAnsi="Times New Roman" w:cs="Times New Roman"/>
          <w:lang w:val="en-US" w:eastAsia="ru-RU"/>
        </w:rPr>
        <w:t>, directly depends on the efforts made.</w:t>
      </w:r>
    </w:p>
    <w:p w14:paraId="1771329A" w14:textId="77777777" w:rsidR="008161B5" w:rsidRPr="009048C1" w:rsidRDefault="008161B5" w:rsidP="009048C1">
      <w:pPr>
        <w:pStyle w:val="-2"/>
        <w:rPr>
          <w:b/>
          <w:bCs/>
          <w:szCs w:val="22"/>
          <w:lang w:val="en-US"/>
        </w:rPr>
      </w:pPr>
      <w:r w:rsidRPr="009048C1">
        <w:rPr>
          <w:b/>
          <w:bCs/>
          <w:szCs w:val="22"/>
          <w:lang w:val="en-US"/>
        </w:rPr>
        <w:t xml:space="preserve">Keywords: </w:t>
      </w:r>
      <w:r w:rsidRPr="009048C1">
        <w:rPr>
          <w:bCs/>
          <w:szCs w:val="22"/>
          <w:lang w:val="en-US"/>
        </w:rPr>
        <w:t>probable criminological risks, artificial intelligence program, digital economy development, criminal liability, threat to public safety.</w:t>
      </w:r>
    </w:p>
    <w:p w14:paraId="0FFA5C31" w14:textId="77777777" w:rsidR="008161B5" w:rsidRPr="009048C1" w:rsidRDefault="008161B5" w:rsidP="009048C1">
      <w:pPr>
        <w:pStyle w:val="-6"/>
        <w:ind w:firstLine="454"/>
        <w:rPr>
          <w:lang w:val="en-US"/>
        </w:rPr>
      </w:pPr>
      <w:r w:rsidRPr="009048C1">
        <w:rPr>
          <w:lang w:val="en-US"/>
        </w:rPr>
        <w:t>About author:</w:t>
      </w:r>
    </w:p>
    <w:p w14:paraId="12AF81C5" w14:textId="77777777" w:rsidR="008161B5" w:rsidRPr="002A2305" w:rsidRDefault="008161B5" w:rsidP="00E63421">
      <w:pPr>
        <w:spacing w:after="0" w:line="360" w:lineRule="auto"/>
        <w:ind w:firstLine="709"/>
        <w:contextualSpacing/>
        <w:jc w:val="both"/>
        <w:rPr>
          <w:rFonts w:ascii="Times New Roman" w:hAnsi="Times New Roman" w:cs="Times New Roman"/>
          <w:sz w:val="28"/>
          <w:szCs w:val="28"/>
          <w:lang w:val="en-US"/>
        </w:rPr>
      </w:pPr>
    </w:p>
    <w:p w14:paraId="72121E5B" w14:textId="54CD8DB6" w:rsidR="0048286B" w:rsidRPr="009048C1" w:rsidRDefault="008161B5" w:rsidP="009048C1">
      <w:pPr>
        <w:pStyle w:val="-8"/>
        <w:ind w:firstLine="454"/>
        <w:rPr>
          <w:lang w:val="en-US"/>
        </w:rPr>
      </w:pPr>
      <w:r w:rsidRPr="009048C1">
        <w:rPr>
          <w:lang w:val="en-US"/>
        </w:rPr>
        <w:lastRenderedPageBreak/>
        <w:t xml:space="preserve">ROMANOVA Irina – </w:t>
      </w:r>
      <w:r w:rsidR="009048C1" w:rsidRPr="00E83B7D">
        <w:rPr>
          <w:lang w:val="en-US"/>
        </w:rPr>
        <w:t xml:space="preserve">PhD in Law, </w:t>
      </w:r>
      <w:r w:rsidRPr="009048C1">
        <w:rPr>
          <w:lang w:val="en-US"/>
        </w:rPr>
        <w:t xml:space="preserve">Associate Professor, Head of the Department of Civil Law Disciplines, PEI HE «Moscow University named after S. Witte», Ryazan Branch, </w:t>
      </w:r>
      <w:r w:rsidR="000A628E" w:rsidRPr="009048C1">
        <w:rPr>
          <w:lang w:val="en-US"/>
        </w:rPr>
        <w:t>(</w:t>
      </w:r>
      <w:r w:rsidRPr="009048C1">
        <w:rPr>
          <w:lang w:val="en-US"/>
        </w:rPr>
        <w:t xml:space="preserve">390013, Ryazan, </w:t>
      </w:r>
      <w:proofErr w:type="spellStart"/>
      <w:r w:rsidRPr="009048C1">
        <w:rPr>
          <w:lang w:val="en-US"/>
        </w:rPr>
        <w:t>Pervomaisky</w:t>
      </w:r>
      <w:proofErr w:type="spellEnd"/>
      <w:r w:rsidRPr="009048C1">
        <w:rPr>
          <w:lang w:val="en-US"/>
        </w:rPr>
        <w:t xml:space="preserve"> av., 62</w:t>
      </w:r>
      <w:r w:rsidR="000A628E" w:rsidRPr="009048C1">
        <w:rPr>
          <w:lang w:val="en-US"/>
        </w:rPr>
        <w:t xml:space="preserve">), ORCID: 0000-0002-6222-630X, </w:t>
      </w:r>
      <w:r w:rsidR="009048C1" w:rsidRPr="009048C1">
        <w:rPr>
          <w:lang w:val="en-US"/>
        </w:rPr>
        <w:t>SPIN-</w:t>
      </w:r>
      <w:r w:rsidR="000A628E" w:rsidRPr="009048C1">
        <w:rPr>
          <w:lang w:val="en-US"/>
        </w:rPr>
        <w:t xml:space="preserve">code: 9930-5620, </w:t>
      </w:r>
      <w:proofErr w:type="spellStart"/>
      <w:r w:rsidR="000A628E" w:rsidRPr="009048C1">
        <w:rPr>
          <w:lang w:val="en-US"/>
        </w:rPr>
        <w:t>AuthorID</w:t>
      </w:r>
      <w:proofErr w:type="spellEnd"/>
      <w:r w:rsidR="000A628E" w:rsidRPr="009048C1">
        <w:rPr>
          <w:lang w:val="en-US"/>
        </w:rPr>
        <w:t xml:space="preserve">: 587416, </w:t>
      </w:r>
      <w:r w:rsidRPr="009048C1">
        <w:rPr>
          <w:lang w:val="en-US"/>
        </w:rPr>
        <w:t xml:space="preserve">e-mail: iromanovarzn@bk.ru </w:t>
      </w:r>
    </w:p>
    <w:p w14:paraId="20B0919F" w14:textId="31E75CE7" w:rsidR="009048C1" w:rsidRPr="005A03AB" w:rsidRDefault="009048C1" w:rsidP="009048C1">
      <w:pPr>
        <w:spacing w:before="120" w:after="0" w:line="240" w:lineRule="auto"/>
        <w:ind w:firstLine="454"/>
        <w:jc w:val="both"/>
        <w:rPr>
          <w:rFonts w:ascii="Times New Roman" w:eastAsia="Times New Roman" w:hAnsi="Times New Roman" w:cs="Times New Roman"/>
          <w:sz w:val="24"/>
          <w:szCs w:val="24"/>
          <w:lang w:eastAsia="ru-RU"/>
        </w:rPr>
      </w:pPr>
      <w:r w:rsidRPr="009048C1">
        <w:rPr>
          <w:rFonts w:ascii="Times New Roman" w:eastAsia="Times New Roman" w:hAnsi="Times New Roman" w:cs="Times New Roman"/>
          <w:sz w:val="24"/>
          <w:szCs w:val="24"/>
          <w:lang w:eastAsia="ru-RU"/>
        </w:rPr>
        <w:t>Романова И.Н. Теоретико-правовые аспекты системы наказаний искусственного интеллекта</w:t>
      </w:r>
      <w:r>
        <w:rPr>
          <w:rFonts w:ascii="Times New Roman" w:eastAsia="Times New Roman" w:hAnsi="Times New Roman" w:cs="Times New Roman"/>
          <w:sz w:val="24"/>
          <w:szCs w:val="24"/>
          <w:lang w:eastAsia="ru-RU"/>
        </w:rPr>
        <w:t xml:space="preserve"> </w:t>
      </w:r>
      <w:r w:rsidRPr="005A03AB">
        <w:rPr>
          <w:rFonts w:ascii="Times New Roman" w:eastAsia="Times New Roman" w:hAnsi="Times New Roman" w:cs="Times New Roman"/>
          <w:sz w:val="24"/>
          <w:szCs w:val="24"/>
          <w:lang w:eastAsia="ru-RU"/>
        </w:rPr>
        <w:t>// Вестник ТвГУ. Серия: Право. 2023. № 2 (74). С.</w:t>
      </w:r>
      <w:r w:rsidR="00D41EE0">
        <w:rPr>
          <w:rFonts w:ascii="Times New Roman" w:eastAsia="Times New Roman" w:hAnsi="Times New Roman" w:cs="Times New Roman"/>
          <w:sz w:val="24"/>
          <w:szCs w:val="24"/>
          <w:lang w:eastAsia="ru-RU"/>
        </w:rPr>
        <w:t xml:space="preserve"> 10</w:t>
      </w:r>
      <w:r w:rsidR="00256D79">
        <w:rPr>
          <w:rFonts w:ascii="Times New Roman" w:eastAsia="Times New Roman" w:hAnsi="Times New Roman" w:cs="Times New Roman"/>
          <w:sz w:val="24"/>
          <w:szCs w:val="24"/>
          <w:lang w:eastAsia="ru-RU"/>
        </w:rPr>
        <w:t>6</w:t>
      </w:r>
      <w:r w:rsidR="00D41EE0">
        <w:rPr>
          <w:rFonts w:ascii="Times New Roman" w:eastAsia="Times New Roman" w:hAnsi="Times New Roman" w:cs="Times New Roman"/>
          <w:sz w:val="24"/>
          <w:szCs w:val="24"/>
          <w:lang w:eastAsia="ru-RU"/>
        </w:rPr>
        <w:t>–11</w:t>
      </w:r>
      <w:r w:rsidR="00256D79">
        <w:rPr>
          <w:rFonts w:ascii="Times New Roman" w:eastAsia="Times New Roman" w:hAnsi="Times New Roman" w:cs="Times New Roman"/>
          <w:sz w:val="24"/>
          <w:szCs w:val="24"/>
          <w:lang w:eastAsia="ru-RU"/>
        </w:rPr>
        <w:t>3</w:t>
      </w:r>
      <w:bookmarkStart w:id="0" w:name="_GoBack"/>
      <w:bookmarkEnd w:id="0"/>
      <w:r w:rsidR="00D41EE0">
        <w:rPr>
          <w:rFonts w:ascii="Times New Roman" w:eastAsia="Times New Roman" w:hAnsi="Times New Roman" w:cs="Times New Roman"/>
          <w:sz w:val="24"/>
          <w:szCs w:val="24"/>
          <w:lang w:eastAsia="ru-RU"/>
        </w:rPr>
        <w:t>.</w:t>
      </w:r>
      <w:r w:rsidRPr="005A03AB">
        <w:rPr>
          <w:rFonts w:ascii="Times New Roman" w:eastAsia="Times New Roman" w:hAnsi="Times New Roman" w:cs="Times New Roman"/>
          <w:sz w:val="24"/>
          <w:szCs w:val="24"/>
          <w:lang w:eastAsia="ru-RU"/>
        </w:rPr>
        <w:t xml:space="preserve">  </w:t>
      </w:r>
    </w:p>
    <w:p w14:paraId="30CF39C9" w14:textId="41F1673F" w:rsidR="009048C1" w:rsidRPr="005A03AB" w:rsidRDefault="00D41EE0" w:rsidP="00D41EE0">
      <w:pPr>
        <w:spacing w:before="240" w:after="0" w:line="240" w:lineRule="auto"/>
        <w:ind w:left="4248"/>
        <w:rPr>
          <w:rFonts w:ascii="Times New Roman" w:eastAsia="Calibri" w:hAnsi="Times New Roman" w:cs="Times New Roman"/>
        </w:rPr>
      </w:pPr>
      <w:r>
        <w:rPr>
          <w:rFonts w:ascii="Times New Roman" w:eastAsia="Calibri" w:hAnsi="Times New Roman" w:cs="Times New Roman"/>
        </w:rPr>
        <w:t xml:space="preserve">                   </w:t>
      </w:r>
      <w:r w:rsidR="009048C1" w:rsidRPr="005A03AB">
        <w:rPr>
          <w:rFonts w:ascii="Times New Roman" w:eastAsia="Calibri" w:hAnsi="Times New Roman" w:cs="Times New Roman"/>
        </w:rPr>
        <w:t xml:space="preserve">Статья поступила в редакцию </w:t>
      </w:r>
      <w:r w:rsidR="009048C1">
        <w:rPr>
          <w:rFonts w:ascii="Times New Roman" w:eastAsia="Calibri" w:hAnsi="Times New Roman" w:cs="Times New Roman"/>
        </w:rPr>
        <w:t>06</w:t>
      </w:r>
      <w:r w:rsidR="009048C1" w:rsidRPr="005A03AB">
        <w:rPr>
          <w:rFonts w:ascii="Times New Roman" w:eastAsia="Calibri" w:hAnsi="Times New Roman" w:cs="Times New Roman"/>
        </w:rPr>
        <w:t>.1</w:t>
      </w:r>
      <w:r w:rsidR="009048C1">
        <w:rPr>
          <w:rFonts w:ascii="Times New Roman" w:eastAsia="Calibri" w:hAnsi="Times New Roman" w:cs="Times New Roman"/>
        </w:rPr>
        <w:t>2</w:t>
      </w:r>
      <w:r w:rsidR="009048C1" w:rsidRPr="005A03AB">
        <w:rPr>
          <w:rFonts w:ascii="Times New Roman" w:eastAsia="Calibri" w:hAnsi="Times New Roman" w:cs="Times New Roman"/>
        </w:rPr>
        <w:t xml:space="preserve">.2022 г. </w:t>
      </w:r>
    </w:p>
    <w:p w14:paraId="18E89044" w14:textId="327E6A2F" w:rsidR="009048C1" w:rsidRPr="005A03AB" w:rsidRDefault="00D41EE0" w:rsidP="00D41EE0">
      <w:pPr>
        <w:spacing w:before="120" w:after="0" w:line="240" w:lineRule="auto"/>
        <w:ind w:left="4248"/>
        <w:rPr>
          <w:rFonts w:ascii="Times New Roman" w:eastAsia="Calibri" w:hAnsi="Times New Roman" w:cs="Times New Roman"/>
          <w:lang w:eastAsia="ru-RU"/>
        </w:rPr>
      </w:pPr>
      <w:r>
        <w:rPr>
          <w:rFonts w:ascii="Times New Roman" w:eastAsia="Calibri" w:hAnsi="Times New Roman" w:cs="Times New Roman"/>
        </w:rPr>
        <w:t xml:space="preserve">                   </w:t>
      </w:r>
      <w:r w:rsidR="009048C1" w:rsidRPr="00D41EE0">
        <w:rPr>
          <w:rFonts w:ascii="Times New Roman" w:eastAsia="Calibri" w:hAnsi="Times New Roman" w:cs="Times New Roman"/>
        </w:rPr>
        <w:t>Подписана в печать 27.06.2023 г.</w:t>
      </w:r>
    </w:p>
    <w:p w14:paraId="2CF335AE" w14:textId="77777777" w:rsidR="009048C1" w:rsidRPr="005A03AB" w:rsidRDefault="009048C1" w:rsidP="009048C1">
      <w:pPr>
        <w:widowControl w:val="0"/>
        <w:spacing w:before="120" w:after="0" w:line="240" w:lineRule="auto"/>
        <w:ind w:firstLine="454"/>
        <w:jc w:val="both"/>
        <w:rPr>
          <w:rFonts w:ascii="Times New Roman" w:eastAsia="Times New Roman" w:hAnsi="Times New Roman" w:cs="Times New Roman"/>
          <w:szCs w:val="24"/>
          <w:lang w:eastAsia="ru-RU"/>
        </w:rPr>
      </w:pPr>
    </w:p>
    <w:p w14:paraId="3C238750" w14:textId="77777777" w:rsidR="0048286B" w:rsidRPr="009048C1" w:rsidRDefault="0048286B" w:rsidP="00E63421">
      <w:pPr>
        <w:spacing w:after="0" w:line="360" w:lineRule="auto"/>
        <w:ind w:firstLine="709"/>
        <w:contextualSpacing/>
        <w:jc w:val="both"/>
        <w:rPr>
          <w:rFonts w:ascii="Times New Roman" w:hAnsi="Times New Roman" w:cs="Times New Roman"/>
          <w:b/>
          <w:sz w:val="28"/>
          <w:szCs w:val="28"/>
        </w:rPr>
      </w:pPr>
    </w:p>
    <w:p w14:paraId="3A0AE473" w14:textId="77777777" w:rsidR="0048286B" w:rsidRPr="009048C1" w:rsidRDefault="0048286B" w:rsidP="00E63421">
      <w:pPr>
        <w:spacing w:after="0" w:line="360" w:lineRule="auto"/>
        <w:ind w:firstLine="709"/>
        <w:contextualSpacing/>
        <w:jc w:val="both"/>
        <w:rPr>
          <w:rFonts w:ascii="Times New Roman" w:hAnsi="Times New Roman" w:cs="Times New Roman"/>
          <w:b/>
          <w:sz w:val="28"/>
          <w:szCs w:val="28"/>
        </w:rPr>
      </w:pPr>
    </w:p>
    <w:p w14:paraId="4EEAE831" w14:textId="77777777" w:rsidR="008161B5" w:rsidRPr="009048C1" w:rsidRDefault="008161B5" w:rsidP="00E63421">
      <w:pPr>
        <w:spacing w:after="0" w:line="360" w:lineRule="auto"/>
        <w:ind w:firstLine="567"/>
        <w:contextualSpacing/>
        <w:jc w:val="center"/>
        <w:rPr>
          <w:rFonts w:ascii="Times New Roman" w:hAnsi="Times New Roman" w:cs="Times New Roman"/>
          <w:b/>
          <w:sz w:val="28"/>
          <w:szCs w:val="28"/>
          <w:highlight w:val="yellow"/>
        </w:rPr>
      </w:pPr>
    </w:p>
    <w:p w14:paraId="24DA8688" w14:textId="77777777" w:rsidR="008161B5" w:rsidRPr="009048C1" w:rsidRDefault="008161B5" w:rsidP="00E63421">
      <w:pPr>
        <w:spacing w:after="0" w:line="360" w:lineRule="auto"/>
        <w:ind w:firstLine="567"/>
        <w:contextualSpacing/>
        <w:jc w:val="center"/>
        <w:rPr>
          <w:rFonts w:ascii="Times New Roman" w:hAnsi="Times New Roman" w:cs="Times New Roman"/>
          <w:b/>
          <w:sz w:val="28"/>
          <w:szCs w:val="28"/>
          <w:highlight w:val="yellow"/>
        </w:rPr>
      </w:pPr>
    </w:p>
    <w:p w14:paraId="6E67C401" w14:textId="77777777" w:rsidR="008161B5" w:rsidRPr="009048C1" w:rsidRDefault="008161B5" w:rsidP="00E63421">
      <w:pPr>
        <w:spacing w:after="0" w:line="360" w:lineRule="auto"/>
        <w:ind w:firstLine="567"/>
        <w:contextualSpacing/>
        <w:jc w:val="center"/>
        <w:rPr>
          <w:rFonts w:ascii="Times New Roman" w:hAnsi="Times New Roman" w:cs="Times New Roman"/>
          <w:b/>
          <w:sz w:val="28"/>
          <w:szCs w:val="28"/>
          <w:highlight w:val="yellow"/>
        </w:rPr>
      </w:pPr>
    </w:p>
    <w:p w14:paraId="1DD747D6" w14:textId="77777777" w:rsidR="008161B5" w:rsidRPr="009048C1" w:rsidRDefault="008161B5" w:rsidP="00E63421">
      <w:pPr>
        <w:spacing w:after="0" w:line="360" w:lineRule="auto"/>
        <w:ind w:firstLine="567"/>
        <w:contextualSpacing/>
        <w:jc w:val="center"/>
        <w:rPr>
          <w:rFonts w:ascii="Times New Roman" w:hAnsi="Times New Roman" w:cs="Times New Roman"/>
          <w:b/>
          <w:sz w:val="28"/>
          <w:szCs w:val="28"/>
          <w:highlight w:val="yellow"/>
        </w:rPr>
      </w:pPr>
    </w:p>
    <w:sectPr w:rsidR="008161B5" w:rsidRPr="009048C1" w:rsidSect="002A2305">
      <w:footerReference w:type="default" r:id="rId1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82B50" w14:textId="77777777" w:rsidR="000041C4" w:rsidRDefault="000041C4" w:rsidP="00FE3995">
      <w:pPr>
        <w:spacing w:after="0" w:line="240" w:lineRule="auto"/>
      </w:pPr>
      <w:r>
        <w:separator/>
      </w:r>
    </w:p>
  </w:endnote>
  <w:endnote w:type="continuationSeparator" w:id="0">
    <w:p w14:paraId="41E133E5" w14:textId="77777777" w:rsidR="000041C4" w:rsidRDefault="000041C4" w:rsidP="00FE3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820109"/>
      <w:docPartObj>
        <w:docPartGallery w:val="Page Numbers (Bottom of Page)"/>
        <w:docPartUnique/>
      </w:docPartObj>
    </w:sdtPr>
    <w:sdtEndPr/>
    <w:sdtContent>
      <w:p w14:paraId="14241F68" w14:textId="2984A124" w:rsidR="00FE3995" w:rsidRDefault="0066146C">
        <w:pPr>
          <w:pStyle w:val="a7"/>
          <w:jc w:val="center"/>
        </w:pPr>
        <w:r>
          <w:fldChar w:fldCharType="begin"/>
        </w:r>
        <w:r w:rsidR="00FE3995">
          <w:instrText>PAGE   \* MERGEFORMAT</w:instrText>
        </w:r>
        <w:r>
          <w:fldChar w:fldCharType="separate"/>
        </w:r>
        <w:r w:rsidR="00256D79">
          <w:rPr>
            <w:noProof/>
          </w:rPr>
          <w:t>6</w:t>
        </w:r>
        <w:r>
          <w:fldChar w:fldCharType="end"/>
        </w:r>
      </w:p>
    </w:sdtContent>
  </w:sdt>
  <w:p w14:paraId="48D59459" w14:textId="77777777" w:rsidR="00FE3995" w:rsidRDefault="00FE39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55519" w14:textId="77777777" w:rsidR="000041C4" w:rsidRDefault="000041C4" w:rsidP="00FE3995">
      <w:pPr>
        <w:spacing w:after="0" w:line="240" w:lineRule="auto"/>
      </w:pPr>
      <w:r>
        <w:separator/>
      </w:r>
    </w:p>
  </w:footnote>
  <w:footnote w:type="continuationSeparator" w:id="0">
    <w:p w14:paraId="07C1EE71" w14:textId="77777777" w:rsidR="000041C4" w:rsidRDefault="000041C4" w:rsidP="00FE3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2640A"/>
    <w:multiLevelType w:val="hybridMultilevel"/>
    <w:tmpl w:val="2A9613D0"/>
    <w:lvl w:ilvl="0" w:tplc="85FED434">
      <w:start w:val="1"/>
      <w:numFmt w:val="decimal"/>
      <w:pStyle w:v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B2B6670"/>
    <w:multiLevelType w:val="hybridMultilevel"/>
    <w:tmpl w:val="4F04DC9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5018009C"/>
    <w:multiLevelType w:val="hybridMultilevel"/>
    <w:tmpl w:val="59F20DF8"/>
    <w:lvl w:ilvl="0" w:tplc="2A3CA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82"/>
    <w:rsid w:val="000041C4"/>
    <w:rsid w:val="00043121"/>
    <w:rsid w:val="000644A1"/>
    <w:rsid w:val="00083DF0"/>
    <w:rsid w:val="000A628E"/>
    <w:rsid w:val="000B7654"/>
    <w:rsid w:val="000D6769"/>
    <w:rsid w:val="000E1AD9"/>
    <w:rsid w:val="001451BB"/>
    <w:rsid w:val="00147EC6"/>
    <w:rsid w:val="001533F9"/>
    <w:rsid w:val="001B5154"/>
    <w:rsid w:val="00256D79"/>
    <w:rsid w:val="00286C26"/>
    <w:rsid w:val="002870EF"/>
    <w:rsid w:val="00295DE5"/>
    <w:rsid w:val="002A2305"/>
    <w:rsid w:val="002B6CE1"/>
    <w:rsid w:val="002C5806"/>
    <w:rsid w:val="002C76AD"/>
    <w:rsid w:val="002D49BE"/>
    <w:rsid w:val="002F7D01"/>
    <w:rsid w:val="003013F1"/>
    <w:rsid w:val="00323487"/>
    <w:rsid w:val="00332B6D"/>
    <w:rsid w:val="00372E1E"/>
    <w:rsid w:val="0037759B"/>
    <w:rsid w:val="00390FE4"/>
    <w:rsid w:val="003A3F63"/>
    <w:rsid w:val="003F760B"/>
    <w:rsid w:val="004176D7"/>
    <w:rsid w:val="00451971"/>
    <w:rsid w:val="0046552B"/>
    <w:rsid w:val="0048286B"/>
    <w:rsid w:val="004F624B"/>
    <w:rsid w:val="00502B7C"/>
    <w:rsid w:val="00511210"/>
    <w:rsid w:val="00512F6B"/>
    <w:rsid w:val="00514A06"/>
    <w:rsid w:val="00533CB2"/>
    <w:rsid w:val="00533F8B"/>
    <w:rsid w:val="00545437"/>
    <w:rsid w:val="00564011"/>
    <w:rsid w:val="0059064C"/>
    <w:rsid w:val="005B4C19"/>
    <w:rsid w:val="005B668E"/>
    <w:rsid w:val="006364CC"/>
    <w:rsid w:val="00653028"/>
    <w:rsid w:val="00660293"/>
    <w:rsid w:val="0066146C"/>
    <w:rsid w:val="006842C1"/>
    <w:rsid w:val="006A2107"/>
    <w:rsid w:val="006C1FA6"/>
    <w:rsid w:val="006F1B10"/>
    <w:rsid w:val="006F314F"/>
    <w:rsid w:val="006F4161"/>
    <w:rsid w:val="007019D8"/>
    <w:rsid w:val="00704EF8"/>
    <w:rsid w:val="0072233C"/>
    <w:rsid w:val="00731EE3"/>
    <w:rsid w:val="00767D31"/>
    <w:rsid w:val="007A7B49"/>
    <w:rsid w:val="007B16CF"/>
    <w:rsid w:val="007D6FDB"/>
    <w:rsid w:val="007E4969"/>
    <w:rsid w:val="008161B5"/>
    <w:rsid w:val="00847C87"/>
    <w:rsid w:val="00850318"/>
    <w:rsid w:val="008C64D2"/>
    <w:rsid w:val="008F7DA2"/>
    <w:rsid w:val="009048C1"/>
    <w:rsid w:val="009070F3"/>
    <w:rsid w:val="00911D3D"/>
    <w:rsid w:val="00915F86"/>
    <w:rsid w:val="00940C5A"/>
    <w:rsid w:val="009B36FF"/>
    <w:rsid w:val="009C38E6"/>
    <w:rsid w:val="009C4D4B"/>
    <w:rsid w:val="00A16D4F"/>
    <w:rsid w:val="00A202F4"/>
    <w:rsid w:val="00A26C92"/>
    <w:rsid w:val="00AA38E5"/>
    <w:rsid w:val="00AC20D5"/>
    <w:rsid w:val="00B02925"/>
    <w:rsid w:val="00B10C47"/>
    <w:rsid w:val="00B362B3"/>
    <w:rsid w:val="00B5538D"/>
    <w:rsid w:val="00B83FB1"/>
    <w:rsid w:val="00BA2D3E"/>
    <w:rsid w:val="00BB7275"/>
    <w:rsid w:val="00BD4D0E"/>
    <w:rsid w:val="00BD59A2"/>
    <w:rsid w:val="00C038CB"/>
    <w:rsid w:val="00C370AC"/>
    <w:rsid w:val="00C41897"/>
    <w:rsid w:val="00C4528E"/>
    <w:rsid w:val="00C543A8"/>
    <w:rsid w:val="00C73D39"/>
    <w:rsid w:val="00C765F3"/>
    <w:rsid w:val="00CA7EB5"/>
    <w:rsid w:val="00CC7282"/>
    <w:rsid w:val="00CD1A90"/>
    <w:rsid w:val="00CE7F11"/>
    <w:rsid w:val="00D11A1E"/>
    <w:rsid w:val="00D15745"/>
    <w:rsid w:val="00D20788"/>
    <w:rsid w:val="00D404A3"/>
    <w:rsid w:val="00D41EE0"/>
    <w:rsid w:val="00D77CF0"/>
    <w:rsid w:val="00DE28A9"/>
    <w:rsid w:val="00E34762"/>
    <w:rsid w:val="00E63421"/>
    <w:rsid w:val="00E757BA"/>
    <w:rsid w:val="00E87582"/>
    <w:rsid w:val="00EB5B42"/>
    <w:rsid w:val="00F10AFC"/>
    <w:rsid w:val="00F12DB7"/>
    <w:rsid w:val="00F46315"/>
    <w:rsid w:val="00F85391"/>
    <w:rsid w:val="00F85929"/>
    <w:rsid w:val="00FC30EE"/>
    <w:rsid w:val="00FE3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3A6F"/>
  <w15:docId w15:val="{0C32E0C2-CBE4-4696-B293-FC86997A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28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70AC"/>
    <w:rPr>
      <w:color w:val="0000FF"/>
      <w:u w:val="single"/>
    </w:rPr>
  </w:style>
  <w:style w:type="paragraph" w:styleId="a4">
    <w:name w:val="List Paragraph"/>
    <w:basedOn w:val="a"/>
    <w:uiPriority w:val="34"/>
    <w:qFormat/>
    <w:rsid w:val="00512F6B"/>
    <w:pPr>
      <w:ind w:left="720"/>
      <w:contextualSpacing/>
    </w:pPr>
  </w:style>
  <w:style w:type="character" w:customStyle="1" w:styleId="1">
    <w:name w:val="Неразрешенное упоминание1"/>
    <w:basedOn w:val="a0"/>
    <w:uiPriority w:val="99"/>
    <w:semiHidden/>
    <w:unhideWhenUsed/>
    <w:rsid w:val="00E757BA"/>
    <w:rPr>
      <w:color w:val="605E5C"/>
      <w:shd w:val="clear" w:color="auto" w:fill="E1DFDD"/>
    </w:rPr>
  </w:style>
  <w:style w:type="paragraph" w:customStyle="1" w:styleId="-0">
    <w:name w:val="Вестник - Аннотация"/>
    <w:basedOn w:val="a"/>
    <w:link w:val="-1"/>
    <w:rsid w:val="002A2305"/>
    <w:pPr>
      <w:spacing w:before="240" w:after="0" w:line="240" w:lineRule="auto"/>
      <w:ind w:left="284" w:right="284"/>
      <w:jc w:val="both"/>
    </w:pPr>
    <w:rPr>
      <w:rFonts w:ascii="Times New Roman" w:eastAsia="Times New Roman" w:hAnsi="Times New Roman" w:cs="Times New Roman"/>
      <w:szCs w:val="20"/>
      <w:lang w:eastAsia="ru-RU"/>
    </w:rPr>
  </w:style>
  <w:style w:type="paragraph" w:customStyle="1" w:styleId="-2">
    <w:name w:val="Вестник - Ключевые слова"/>
    <w:basedOn w:val="a"/>
    <w:rsid w:val="002A2305"/>
    <w:pPr>
      <w:spacing w:after="0" w:line="240" w:lineRule="auto"/>
      <w:ind w:left="284" w:right="284"/>
      <w:jc w:val="both"/>
    </w:pPr>
    <w:rPr>
      <w:rFonts w:ascii="Times New Roman" w:eastAsia="Times New Roman" w:hAnsi="Times New Roman" w:cs="Times New Roman"/>
      <w:i/>
      <w:szCs w:val="20"/>
      <w:lang w:eastAsia="ru-RU"/>
    </w:rPr>
  </w:style>
  <w:style w:type="paragraph" w:customStyle="1" w:styleId="-3">
    <w:name w:val="Вестник - &quot;Список литературы:&quot;"/>
    <w:basedOn w:val="a"/>
    <w:rsid w:val="002A2305"/>
    <w:pPr>
      <w:spacing w:before="240" w:after="120" w:line="240" w:lineRule="auto"/>
      <w:ind w:firstLine="284"/>
      <w:jc w:val="both"/>
    </w:pPr>
    <w:rPr>
      <w:rFonts w:ascii="Times New Roman" w:eastAsia="Times New Roman" w:hAnsi="Times New Roman" w:cs="Times New Roman"/>
      <w:b/>
      <w:sz w:val="24"/>
      <w:lang w:eastAsia="ru-RU"/>
    </w:rPr>
  </w:style>
  <w:style w:type="paragraph" w:customStyle="1" w:styleId="-">
    <w:name w:val="Вестник - Список литературы"/>
    <w:basedOn w:val="a"/>
    <w:rsid w:val="002A2305"/>
    <w:pPr>
      <w:numPr>
        <w:numId w:val="2"/>
      </w:numPr>
      <w:spacing w:after="0" w:line="240" w:lineRule="auto"/>
      <w:jc w:val="both"/>
    </w:pPr>
    <w:rPr>
      <w:rFonts w:ascii="Times New Roman" w:eastAsia="Times New Roman" w:hAnsi="Times New Roman" w:cs="Times New Roman"/>
      <w:sz w:val="24"/>
      <w:lang w:eastAsia="ru-RU"/>
    </w:rPr>
  </w:style>
  <w:style w:type="paragraph" w:styleId="a5">
    <w:name w:val="header"/>
    <w:basedOn w:val="a"/>
    <w:link w:val="a6"/>
    <w:uiPriority w:val="99"/>
    <w:unhideWhenUsed/>
    <w:rsid w:val="00FE39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3995"/>
  </w:style>
  <w:style w:type="paragraph" w:styleId="a7">
    <w:name w:val="footer"/>
    <w:basedOn w:val="a"/>
    <w:link w:val="a8"/>
    <w:uiPriority w:val="99"/>
    <w:unhideWhenUsed/>
    <w:rsid w:val="00FE39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3995"/>
  </w:style>
  <w:style w:type="paragraph" w:styleId="a9">
    <w:name w:val="Balloon Text"/>
    <w:basedOn w:val="a"/>
    <w:link w:val="aa"/>
    <w:uiPriority w:val="99"/>
    <w:semiHidden/>
    <w:unhideWhenUsed/>
    <w:rsid w:val="00E6342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63421"/>
    <w:rPr>
      <w:rFonts w:ascii="Segoe UI" w:hAnsi="Segoe UI" w:cs="Segoe UI"/>
      <w:sz w:val="18"/>
      <w:szCs w:val="18"/>
    </w:rPr>
  </w:style>
  <w:style w:type="paragraph" w:customStyle="1" w:styleId="-4">
    <w:name w:val="Вестник - УДК"/>
    <w:basedOn w:val="a"/>
    <w:rsid w:val="009B36FF"/>
    <w:pPr>
      <w:spacing w:before="360" w:after="120" w:line="240" w:lineRule="auto"/>
      <w:jc w:val="both"/>
    </w:pPr>
    <w:rPr>
      <w:rFonts w:ascii="Times New Roman" w:eastAsia="Times New Roman" w:hAnsi="Times New Roman" w:cs="Times New Roman"/>
      <w:sz w:val="20"/>
      <w:szCs w:val="20"/>
      <w:lang w:eastAsia="ru-RU"/>
    </w:rPr>
  </w:style>
  <w:style w:type="paragraph" w:customStyle="1" w:styleId="-5">
    <w:name w:val="Вестник - Список авторов"/>
    <w:basedOn w:val="a"/>
    <w:rsid w:val="009048C1"/>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sz w:val="24"/>
      <w:szCs w:val="20"/>
      <w:lang w:eastAsia="ru-RU"/>
    </w:rPr>
  </w:style>
  <w:style w:type="paragraph" w:styleId="ab">
    <w:name w:val="Normal (Web)"/>
    <w:basedOn w:val="a"/>
    <w:uiPriority w:val="99"/>
    <w:unhideWhenUsed/>
    <w:rsid w:val="009048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Вестник - Аннотация Знак"/>
    <w:link w:val="-0"/>
    <w:locked/>
    <w:rsid w:val="009048C1"/>
    <w:rPr>
      <w:rFonts w:ascii="Times New Roman" w:eastAsia="Times New Roman" w:hAnsi="Times New Roman" w:cs="Times New Roman"/>
      <w:szCs w:val="20"/>
      <w:lang w:eastAsia="ru-RU"/>
    </w:rPr>
  </w:style>
  <w:style w:type="paragraph" w:customStyle="1" w:styleId="-6">
    <w:name w:val="Вестник - &quot;Об авторах&quot;"/>
    <w:basedOn w:val="a"/>
    <w:link w:val="-7"/>
    <w:qFormat/>
    <w:rsid w:val="009048C1"/>
    <w:pPr>
      <w:widowControl w:val="0"/>
      <w:spacing w:before="240" w:after="120" w:line="240" w:lineRule="auto"/>
      <w:ind w:firstLine="720"/>
      <w:jc w:val="both"/>
    </w:pPr>
    <w:rPr>
      <w:rFonts w:ascii="Times New Roman" w:eastAsia="Times New Roman" w:hAnsi="Times New Roman" w:cs="Times New Roman"/>
      <w:i/>
      <w:lang w:eastAsia="ru-RU"/>
    </w:rPr>
  </w:style>
  <w:style w:type="character" w:customStyle="1" w:styleId="-7">
    <w:name w:val="Вестник - &quot;Об авторах&quot; Знак"/>
    <w:link w:val="-6"/>
    <w:locked/>
    <w:rsid w:val="009048C1"/>
    <w:rPr>
      <w:rFonts w:ascii="Times New Roman" w:eastAsia="Times New Roman" w:hAnsi="Times New Roman" w:cs="Times New Roman"/>
      <w:i/>
      <w:lang w:eastAsia="ru-RU"/>
    </w:rPr>
  </w:style>
  <w:style w:type="paragraph" w:customStyle="1" w:styleId="-8">
    <w:name w:val="Вестник - Об авторах"/>
    <w:basedOn w:val="a"/>
    <w:link w:val="-9"/>
    <w:rsid w:val="009048C1"/>
    <w:pPr>
      <w:widowControl w:val="0"/>
      <w:spacing w:after="0" w:line="240" w:lineRule="auto"/>
      <w:ind w:firstLine="720"/>
      <w:jc w:val="both"/>
    </w:pPr>
    <w:rPr>
      <w:rFonts w:ascii="Times New Roman" w:eastAsia="Times New Roman" w:hAnsi="Times New Roman" w:cs="Times New Roman"/>
      <w:szCs w:val="24"/>
      <w:lang w:eastAsia="ru-RU"/>
    </w:rPr>
  </w:style>
  <w:style w:type="character" w:customStyle="1" w:styleId="-9">
    <w:name w:val="Вестник - Об авторах Знак"/>
    <w:link w:val="-8"/>
    <w:locked/>
    <w:rsid w:val="009048C1"/>
    <w:rPr>
      <w:rFonts w:ascii="Times New Roman" w:eastAsia="Times New Roman" w:hAnsi="Times New Roman" w:cs="Times New Roman"/>
      <w:szCs w:val="24"/>
      <w:lang w:eastAsia="ru-RU"/>
    </w:rPr>
  </w:style>
  <w:style w:type="paragraph" w:customStyle="1" w:styleId="-a">
    <w:name w:val="Вестник - Название статьи"/>
    <w:basedOn w:val="a"/>
    <w:rsid w:val="009048C1"/>
    <w:pPr>
      <w:spacing w:after="0" w:line="240" w:lineRule="auto"/>
      <w:jc w:val="center"/>
    </w:pPr>
    <w:rPr>
      <w:rFonts w:ascii="Times New Roman" w:eastAsia="Times New Roman" w:hAnsi="Times New Roman" w:cs="Times New Roman"/>
      <w:b/>
      <w:bCs/>
      <w:caps/>
      <w:kern w:val="32"/>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0427">
      <w:bodyDiv w:val="1"/>
      <w:marLeft w:val="0"/>
      <w:marRight w:val="0"/>
      <w:marTop w:val="0"/>
      <w:marBottom w:val="0"/>
      <w:divBdr>
        <w:top w:val="none" w:sz="0" w:space="0" w:color="auto"/>
        <w:left w:val="none" w:sz="0" w:space="0" w:color="auto"/>
        <w:bottom w:val="none" w:sz="0" w:space="0" w:color="auto"/>
        <w:right w:val="none" w:sz="0" w:space="0" w:color="auto"/>
      </w:divBdr>
    </w:div>
    <w:div w:id="1611551583">
      <w:bodyDiv w:val="1"/>
      <w:marLeft w:val="0"/>
      <w:marRight w:val="0"/>
      <w:marTop w:val="0"/>
      <w:marBottom w:val="0"/>
      <w:divBdr>
        <w:top w:val="none" w:sz="0" w:space="0" w:color="auto"/>
        <w:left w:val="none" w:sz="0" w:space="0" w:color="auto"/>
        <w:bottom w:val="none" w:sz="0" w:space="0" w:color="auto"/>
        <w:right w:val="none" w:sz="0" w:space="0" w:color="auto"/>
      </w:divBdr>
    </w:div>
    <w:div w:id="176287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contents.asp?id=43050204" TargetMode="External"/><Relationship Id="rId13" Type="http://schemas.openxmlformats.org/officeDocument/2006/relationships/hyperlink" Target="https://www.elibrary.ru/contents.asp?id=46231529" TargetMode="External"/><Relationship Id="rId18" Type="http://schemas.openxmlformats.org/officeDocument/2006/relationships/hyperlink" Target="mailto:iromanovarzn@bk.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library.ru/item.asp?id=43050216" TargetMode="External"/><Relationship Id="rId12" Type="http://schemas.openxmlformats.org/officeDocument/2006/relationships/hyperlink" Target="https://www.elibrary.ru/item.asp?id=46231541" TargetMode="External"/><Relationship Id="rId17" Type="http://schemas.openxmlformats.org/officeDocument/2006/relationships/hyperlink" Target="https://secretmag.ru/trends/tendencies/pyat-sluchaev-kogda-iskusstvennyi-intellekt-vzbuntovalsya.htm" TargetMode="External"/><Relationship Id="rId2" Type="http://schemas.openxmlformats.org/officeDocument/2006/relationships/styles" Target="styles.xml"/><Relationship Id="rId16" Type="http://schemas.openxmlformats.org/officeDocument/2006/relationships/hyperlink" Target="https://www.elibrary.ru/item.asp?id=4694247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rary.ru/item.asp?id=44822439&amp;selid=44822492" TargetMode="External"/><Relationship Id="rId5" Type="http://schemas.openxmlformats.org/officeDocument/2006/relationships/footnotes" Target="footnotes.xml"/><Relationship Id="rId15" Type="http://schemas.openxmlformats.org/officeDocument/2006/relationships/hyperlink" Target="https://www.elibrary.ru/item.asp?id=36606199" TargetMode="External"/><Relationship Id="rId10" Type="http://schemas.openxmlformats.org/officeDocument/2006/relationships/hyperlink" Target="https://www.elibrary.ru/item.asp?id=4482249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library.ru/contents.asp?id=43050204&amp;selid=43050216" TargetMode="External"/><Relationship Id="rId14" Type="http://schemas.openxmlformats.org/officeDocument/2006/relationships/hyperlink" Target="https://www.elibrary.ru/contents.asp?id=46231529&amp;selid=462315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3244</Words>
  <Characters>18491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Огаркова Наталья Олеговна</cp:lastModifiedBy>
  <cp:revision>5</cp:revision>
  <cp:lastPrinted>2022-12-08T06:59:00Z</cp:lastPrinted>
  <dcterms:created xsi:type="dcterms:W3CDTF">2023-04-29T18:08:00Z</dcterms:created>
  <dcterms:modified xsi:type="dcterms:W3CDTF">2023-06-03T17:06:00Z</dcterms:modified>
</cp:coreProperties>
</file>