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2707F1" w14:textId="77777777" w:rsidR="006A3FCC" w:rsidRPr="006A3FCC" w:rsidRDefault="006A3FCC" w:rsidP="006A3FCC">
      <w:pPr>
        <w:pStyle w:val="-3"/>
        <w:tabs>
          <w:tab w:val="left" w:pos="5090"/>
        </w:tabs>
        <w:spacing w:before="0" w:after="0"/>
        <w:rPr>
          <w:szCs w:val="22"/>
        </w:rPr>
      </w:pPr>
      <w:r w:rsidRPr="006A3FCC">
        <w:rPr>
          <w:szCs w:val="22"/>
        </w:rPr>
        <w:t xml:space="preserve">УДК 378.4(470.331) </w:t>
      </w:r>
    </w:p>
    <w:p w14:paraId="3F6875CD" w14:textId="0BEAA4E8" w:rsidR="006A3FCC" w:rsidRPr="006A3FCC" w:rsidRDefault="006A3FCC" w:rsidP="006A3FCC">
      <w:pPr>
        <w:pStyle w:val="-3"/>
        <w:tabs>
          <w:tab w:val="left" w:pos="5090"/>
        </w:tabs>
        <w:spacing w:before="0" w:after="0"/>
        <w:rPr>
          <w:szCs w:val="22"/>
        </w:rPr>
      </w:pPr>
      <w:r w:rsidRPr="006A3FCC">
        <w:rPr>
          <w:szCs w:val="22"/>
        </w:rPr>
        <w:t>DOI: 10.26456/vtpravo/2023.2.14</w:t>
      </w:r>
      <w:r w:rsidR="00C648B9">
        <w:rPr>
          <w:szCs w:val="22"/>
        </w:rPr>
        <w:t>5</w:t>
      </w:r>
    </w:p>
    <w:p w14:paraId="0D2BC5A6" w14:textId="1E395A95" w:rsidR="00F8352C" w:rsidRPr="006A3FCC" w:rsidRDefault="00F8352C" w:rsidP="006A3FCC">
      <w:pPr>
        <w:spacing w:before="120" w:after="0" w:line="240" w:lineRule="auto"/>
        <w:jc w:val="center"/>
        <w:rPr>
          <w:rFonts w:ascii="Times New Roman" w:eastAsia="Times New Roman" w:hAnsi="Times New Roman" w:cs="Times New Roman"/>
          <w:b/>
          <w:bCs/>
          <w:caps/>
          <w:kern w:val="32"/>
          <w:sz w:val="24"/>
          <w:szCs w:val="20"/>
          <w:lang w:eastAsia="ru-RU"/>
        </w:rPr>
      </w:pPr>
      <w:r w:rsidRPr="006A3FCC">
        <w:rPr>
          <w:rFonts w:ascii="Times New Roman" w:eastAsia="Times New Roman" w:hAnsi="Times New Roman" w:cs="Times New Roman"/>
          <w:b/>
          <w:bCs/>
          <w:caps/>
          <w:kern w:val="32"/>
          <w:sz w:val="24"/>
          <w:szCs w:val="20"/>
          <w:lang w:eastAsia="ru-RU"/>
        </w:rPr>
        <w:t xml:space="preserve">К вопросу о характеристике методов и результатов государственного регулирования социальной структуры России </w:t>
      </w:r>
      <w:r w:rsidR="00703FAA" w:rsidRPr="006A3FCC">
        <w:rPr>
          <w:rFonts w:ascii="Times New Roman" w:eastAsia="Times New Roman" w:hAnsi="Times New Roman" w:cs="Times New Roman"/>
          <w:b/>
          <w:bCs/>
          <w:caps/>
          <w:kern w:val="32"/>
          <w:sz w:val="24"/>
          <w:szCs w:val="20"/>
          <w:lang w:eastAsia="ru-RU"/>
        </w:rPr>
        <w:br/>
      </w:r>
      <w:r w:rsidRPr="006A3FCC">
        <w:rPr>
          <w:rFonts w:ascii="Times New Roman" w:eastAsia="Times New Roman" w:hAnsi="Times New Roman" w:cs="Times New Roman"/>
          <w:b/>
          <w:bCs/>
          <w:caps/>
          <w:kern w:val="32"/>
          <w:sz w:val="24"/>
          <w:szCs w:val="20"/>
          <w:lang w:eastAsia="ru-RU"/>
        </w:rPr>
        <w:t>в XVII – начале XX века</w:t>
      </w:r>
    </w:p>
    <w:p w14:paraId="05EBA72E" w14:textId="77777777" w:rsidR="00F8352C" w:rsidRPr="006A3FCC" w:rsidRDefault="00F8352C" w:rsidP="006A3FCC">
      <w:pPr>
        <w:overflowPunct w:val="0"/>
        <w:autoSpaceDE w:val="0"/>
        <w:autoSpaceDN w:val="0"/>
        <w:adjustRightInd w:val="0"/>
        <w:spacing w:before="120" w:after="120" w:line="240" w:lineRule="auto"/>
        <w:jc w:val="center"/>
        <w:textAlignment w:val="baseline"/>
        <w:rPr>
          <w:rFonts w:ascii="Times New Roman" w:eastAsia="Times New Roman" w:hAnsi="Times New Roman" w:cs="Times New Roman"/>
          <w:b/>
          <w:bCs/>
          <w:sz w:val="24"/>
          <w:szCs w:val="20"/>
          <w:lang w:eastAsia="ru-RU"/>
        </w:rPr>
      </w:pPr>
      <w:r w:rsidRPr="006A3FCC">
        <w:rPr>
          <w:rFonts w:ascii="Times New Roman" w:eastAsia="Times New Roman" w:hAnsi="Times New Roman" w:cs="Times New Roman"/>
          <w:b/>
          <w:bCs/>
          <w:sz w:val="24"/>
          <w:szCs w:val="20"/>
          <w:lang w:eastAsia="ru-RU"/>
        </w:rPr>
        <w:t>С.Н. Смирнов</w:t>
      </w:r>
    </w:p>
    <w:p w14:paraId="3C795638" w14:textId="77777777" w:rsidR="00F8352C" w:rsidRPr="006A3FCC" w:rsidRDefault="00F8352C" w:rsidP="006A3FCC">
      <w:pPr>
        <w:spacing w:after="0" w:line="240" w:lineRule="auto"/>
        <w:jc w:val="center"/>
        <w:rPr>
          <w:rFonts w:ascii="Times New Roman" w:eastAsia="Times New Roman" w:hAnsi="Times New Roman" w:cs="Times New Roman"/>
          <w:szCs w:val="20"/>
          <w:lang w:eastAsia="ru-RU"/>
        </w:rPr>
      </w:pPr>
      <w:r w:rsidRPr="006A3FCC">
        <w:rPr>
          <w:rFonts w:ascii="Times New Roman" w:eastAsia="Times New Roman" w:hAnsi="Times New Roman" w:cs="Times New Roman"/>
          <w:szCs w:val="20"/>
          <w:lang w:eastAsia="ru-RU"/>
        </w:rPr>
        <w:t>ФГБОУ ВО «Тверской государственный университет», г. Тверь</w:t>
      </w:r>
    </w:p>
    <w:p w14:paraId="078B790D" w14:textId="50134BFF" w:rsidR="00AF5985" w:rsidRPr="006A3FCC" w:rsidRDefault="00AF5985" w:rsidP="006A3FCC">
      <w:pPr>
        <w:spacing w:before="240" w:after="0" w:line="240" w:lineRule="auto"/>
        <w:ind w:left="284" w:right="284"/>
        <w:jc w:val="both"/>
        <w:rPr>
          <w:rFonts w:ascii="Times New Roman" w:eastAsia="Times New Roman" w:hAnsi="Times New Roman" w:cs="Times New Roman"/>
          <w:szCs w:val="20"/>
          <w:lang w:eastAsia="ru-RU"/>
        </w:rPr>
      </w:pPr>
      <w:r w:rsidRPr="006A3FCC">
        <w:rPr>
          <w:rFonts w:ascii="Times New Roman" w:eastAsia="Times New Roman" w:hAnsi="Times New Roman" w:cs="Times New Roman"/>
          <w:szCs w:val="20"/>
          <w:lang w:eastAsia="ru-RU"/>
        </w:rPr>
        <w:t>Объектом исследования является процесс трансформации социальной структуры России в период с середины XVII в. по начало XX в.  Одной из целей настоящего исследования является определение цивилизационных особенностей государственной политики и сформировавшейся в результате модели социально-правовой организации российского общества. Сделан вывод о том, что направления, методы и соответствующие им результаты социально-правовой политики являются не столько следствием заимствования зарубежного опыта, сколько отражением особенностей политического и социального развития России в рассматриваемый исторический период.</w:t>
      </w:r>
    </w:p>
    <w:p w14:paraId="5EF046C8" w14:textId="403CA936" w:rsidR="00E430F8" w:rsidRPr="006A3FCC" w:rsidRDefault="008E2FA0" w:rsidP="006A3FCC">
      <w:pPr>
        <w:spacing w:after="240" w:line="240" w:lineRule="auto"/>
        <w:ind w:left="284" w:right="284"/>
        <w:jc w:val="both"/>
        <w:rPr>
          <w:rFonts w:ascii="Times New Roman" w:eastAsia="Times New Roman" w:hAnsi="Times New Roman" w:cs="Times New Roman"/>
          <w:b/>
          <w:bCs/>
          <w:i/>
          <w:iCs/>
          <w:szCs w:val="20"/>
          <w:lang w:eastAsia="ru-RU"/>
        </w:rPr>
      </w:pPr>
      <w:r w:rsidRPr="006A3FCC">
        <w:rPr>
          <w:rFonts w:ascii="Times New Roman" w:eastAsia="Times New Roman" w:hAnsi="Times New Roman" w:cs="Times New Roman"/>
          <w:b/>
          <w:bCs/>
          <w:i/>
          <w:iCs/>
          <w:szCs w:val="20"/>
          <w:lang w:eastAsia="ru-RU"/>
        </w:rPr>
        <w:t xml:space="preserve">Ключевые слова: </w:t>
      </w:r>
      <w:r w:rsidR="00C87B30" w:rsidRPr="006A3FCC">
        <w:rPr>
          <w:rFonts w:ascii="Times New Roman" w:eastAsia="Times New Roman" w:hAnsi="Times New Roman" w:cs="Times New Roman"/>
          <w:bCs/>
          <w:i/>
          <w:iCs/>
          <w:szCs w:val="20"/>
          <w:lang w:eastAsia="ru-RU"/>
        </w:rPr>
        <w:t xml:space="preserve">история права, </w:t>
      </w:r>
      <w:r w:rsidRPr="006A3FCC">
        <w:rPr>
          <w:rFonts w:ascii="Times New Roman" w:eastAsia="Times New Roman" w:hAnsi="Times New Roman" w:cs="Times New Roman"/>
          <w:bCs/>
          <w:i/>
          <w:iCs/>
          <w:szCs w:val="20"/>
          <w:lang w:eastAsia="ru-RU"/>
        </w:rPr>
        <w:t>правовой статус, государственная политика, нормативное регулирование, Россия, сословие, социальная мобильность, цивилизационные особенности.</w:t>
      </w:r>
    </w:p>
    <w:p w14:paraId="42D8490A" w14:textId="434C2E15" w:rsidR="008E2FA0" w:rsidRPr="00DF42BB" w:rsidRDefault="008E2FA0" w:rsidP="00DF42BB">
      <w:pPr>
        <w:spacing w:after="0" w:line="240" w:lineRule="auto"/>
        <w:ind w:firstLine="454"/>
        <w:jc w:val="both"/>
        <w:rPr>
          <w:rFonts w:ascii="Times New Roman" w:hAnsi="Times New Roman" w:cs="Times New Roman"/>
          <w:sz w:val="24"/>
          <w:szCs w:val="24"/>
        </w:rPr>
      </w:pPr>
      <w:r w:rsidRPr="00DF42BB">
        <w:rPr>
          <w:rFonts w:ascii="Times New Roman" w:hAnsi="Times New Roman" w:cs="Times New Roman"/>
          <w:sz w:val="24"/>
          <w:szCs w:val="24"/>
        </w:rPr>
        <w:t xml:space="preserve">Актуальность заявленной темы определяется </w:t>
      </w:r>
      <w:r w:rsidR="00ED6F54" w:rsidRPr="00DF42BB">
        <w:rPr>
          <w:rFonts w:ascii="Times New Roman" w:hAnsi="Times New Roman" w:cs="Times New Roman"/>
          <w:sz w:val="24"/>
          <w:szCs w:val="24"/>
        </w:rPr>
        <w:t>комплексом обстоятельств. Интерес к цивилизационным особенностям формирования модели социально-правовой организации России является одним из них. Представляет (и отнюдь не только в теоретическом плане) интерес к масштабам и формам использования зарубежного правового опыта при конституировании отечественных</w:t>
      </w:r>
      <w:r w:rsidR="003A2D5F" w:rsidRPr="00DF42BB">
        <w:rPr>
          <w:rFonts w:ascii="Times New Roman" w:hAnsi="Times New Roman" w:cs="Times New Roman"/>
          <w:sz w:val="24"/>
          <w:szCs w:val="24"/>
        </w:rPr>
        <w:t xml:space="preserve"> государственных и общественных</w:t>
      </w:r>
      <w:r w:rsidR="00ED6F54" w:rsidRPr="00DF42BB">
        <w:rPr>
          <w:rFonts w:ascii="Times New Roman" w:hAnsi="Times New Roman" w:cs="Times New Roman"/>
          <w:sz w:val="24"/>
          <w:szCs w:val="24"/>
        </w:rPr>
        <w:t xml:space="preserve"> институтов.</w:t>
      </w:r>
    </w:p>
    <w:p w14:paraId="7E76CB10" w14:textId="03914B88" w:rsidR="00C87B30" w:rsidRPr="00DF42BB" w:rsidRDefault="00C87B30" w:rsidP="00DF42BB">
      <w:pPr>
        <w:spacing w:after="0" w:line="240" w:lineRule="auto"/>
        <w:ind w:firstLine="454"/>
        <w:jc w:val="both"/>
        <w:rPr>
          <w:rFonts w:ascii="Times New Roman" w:hAnsi="Times New Roman" w:cs="Times New Roman"/>
          <w:sz w:val="24"/>
          <w:szCs w:val="24"/>
        </w:rPr>
      </w:pPr>
      <w:r w:rsidRPr="00DF42BB">
        <w:rPr>
          <w:rFonts w:ascii="Times New Roman" w:hAnsi="Times New Roman" w:cs="Times New Roman"/>
          <w:sz w:val="24"/>
          <w:szCs w:val="24"/>
        </w:rPr>
        <w:t>Исследование в настоящей работе проводится в рамках историко-правовой науки, но носит в существенной части междисциплинарный характер.</w:t>
      </w:r>
    </w:p>
    <w:p w14:paraId="65500D2D" w14:textId="2B2B935C" w:rsidR="003A2D5F" w:rsidRPr="00DF42BB" w:rsidRDefault="003A2D5F" w:rsidP="00DF42BB">
      <w:pPr>
        <w:spacing w:after="0" w:line="240" w:lineRule="auto"/>
        <w:ind w:firstLine="454"/>
        <w:jc w:val="both"/>
        <w:rPr>
          <w:rFonts w:ascii="Times New Roman" w:hAnsi="Times New Roman" w:cs="Times New Roman"/>
          <w:sz w:val="24"/>
          <w:szCs w:val="24"/>
        </w:rPr>
      </w:pPr>
      <w:r w:rsidRPr="00DF42BB">
        <w:rPr>
          <w:rFonts w:ascii="Times New Roman" w:hAnsi="Times New Roman" w:cs="Times New Roman"/>
          <w:sz w:val="24"/>
          <w:szCs w:val="24"/>
        </w:rPr>
        <w:t>Историография указанной темы активно формировалась на протяжении последних полутора столетий.</w:t>
      </w:r>
      <w:r w:rsidR="004C44CC" w:rsidRPr="00DF42BB">
        <w:rPr>
          <w:rFonts w:ascii="Times New Roman" w:hAnsi="Times New Roman" w:cs="Times New Roman"/>
          <w:sz w:val="24"/>
          <w:szCs w:val="24"/>
        </w:rPr>
        <w:t xml:space="preserve"> Начало было положено исследователями </w:t>
      </w:r>
      <w:r w:rsidR="004C44CC" w:rsidRPr="00DF42BB">
        <w:rPr>
          <w:rFonts w:ascii="Times New Roman" w:hAnsi="Times New Roman" w:cs="Times New Roman"/>
          <w:sz w:val="24"/>
          <w:szCs w:val="24"/>
          <w:lang w:val="en-US"/>
        </w:rPr>
        <w:t>XIX</w:t>
      </w:r>
      <w:r w:rsidR="004C44CC" w:rsidRPr="00DF42BB">
        <w:rPr>
          <w:rFonts w:ascii="Times New Roman" w:hAnsi="Times New Roman" w:cs="Times New Roman"/>
          <w:sz w:val="24"/>
          <w:szCs w:val="24"/>
        </w:rPr>
        <w:t xml:space="preserve"> – </w:t>
      </w:r>
      <w:r w:rsidR="004C44CC" w:rsidRPr="00DF42BB">
        <w:rPr>
          <w:rFonts w:ascii="Times New Roman" w:hAnsi="Times New Roman" w:cs="Times New Roman"/>
          <w:sz w:val="24"/>
          <w:szCs w:val="24"/>
          <w:lang w:val="en-US"/>
        </w:rPr>
        <w:t>XX</w:t>
      </w:r>
      <w:r w:rsidR="004C44CC" w:rsidRPr="00DF42BB">
        <w:rPr>
          <w:rFonts w:ascii="Times New Roman" w:hAnsi="Times New Roman" w:cs="Times New Roman"/>
          <w:sz w:val="24"/>
          <w:szCs w:val="24"/>
        </w:rPr>
        <w:t xml:space="preserve"> вв. В их числе историк</w:t>
      </w:r>
      <w:r w:rsidR="001E5A77" w:rsidRPr="00DF42BB">
        <w:rPr>
          <w:rFonts w:ascii="Times New Roman" w:hAnsi="Times New Roman" w:cs="Times New Roman"/>
          <w:sz w:val="24"/>
          <w:szCs w:val="24"/>
        </w:rPr>
        <w:t>и</w:t>
      </w:r>
      <w:r w:rsidR="004C44CC" w:rsidRPr="00DF42BB">
        <w:rPr>
          <w:rFonts w:ascii="Times New Roman" w:hAnsi="Times New Roman" w:cs="Times New Roman"/>
          <w:sz w:val="24"/>
          <w:szCs w:val="24"/>
        </w:rPr>
        <w:t xml:space="preserve"> В.О. Ключевский, </w:t>
      </w:r>
      <w:r w:rsidR="001E5A77" w:rsidRPr="00DF42BB">
        <w:rPr>
          <w:rFonts w:ascii="Times New Roman" w:hAnsi="Times New Roman" w:cs="Times New Roman"/>
          <w:sz w:val="24"/>
          <w:szCs w:val="24"/>
        </w:rPr>
        <w:t xml:space="preserve">М.М. Ковалевский, П.Н. Милюков, </w:t>
      </w:r>
      <w:r w:rsidR="004C44CC" w:rsidRPr="00DF42BB">
        <w:rPr>
          <w:rFonts w:ascii="Times New Roman" w:hAnsi="Times New Roman" w:cs="Times New Roman"/>
          <w:sz w:val="24"/>
          <w:szCs w:val="24"/>
        </w:rPr>
        <w:t>историки права М.Ф. Владимирский-Буданов</w:t>
      </w:r>
      <w:r w:rsidR="001E5A77" w:rsidRPr="00DF42BB">
        <w:rPr>
          <w:rFonts w:ascii="Times New Roman" w:hAnsi="Times New Roman" w:cs="Times New Roman"/>
          <w:sz w:val="24"/>
          <w:szCs w:val="24"/>
        </w:rPr>
        <w:t>, И.Д. Беляев, В.Н. Латкин, В.И. Сергеевич и др.</w:t>
      </w:r>
      <w:r w:rsidR="007C178D" w:rsidRPr="00DF42BB">
        <w:rPr>
          <w:rFonts w:ascii="Times New Roman" w:hAnsi="Times New Roman" w:cs="Times New Roman"/>
          <w:sz w:val="24"/>
          <w:szCs w:val="24"/>
        </w:rPr>
        <w:t xml:space="preserve"> В дальнейшем исследование было продолжено авторами советского периода. В настоящее время исследование различных аспектов темы продолжается. Данная проблематика рассматривается в рамках историко-правовой, исторической и некоторых других наук.</w:t>
      </w:r>
      <w:r w:rsidR="006A3FCC" w:rsidRPr="00DF42BB">
        <w:rPr>
          <w:rFonts w:ascii="Times New Roman" w:hAnsi="Times New Roman" w:cs="Times New Roman"/>
          <w:sz w:val="24"/>
          <w:szCs w:val="24"/>
        </w:rPr>
        <w:t xml:space="preserve"> </w:t>
      </w:r>
      <w:r w:rsidR="007C178D" w:rsidRPr="00DF42BB">
        <w:rPr>
          <w:rFonts w:ascii="Times New Roman" w:hAnsi="Times New Roman" w:cs="Times New Roman"/>
          <w:sz w:val="24"/>
          <w:szCs w:val="24"/>
        </w:rPr>
        <w:t>Определенный вклад в рассмотрение указанной темы внесли зарубежные ученые.</w:t>
      </w:r>
    </w:p>
    <w:p w14:paraId="62B512DA" w14:textId="2134D9D0" w:rsidR="00702327" w:rsidRPr="00DF42BB" w:rsidRDefault="001E5A77" w:rsidP="00DF42BB">
      <w:pPr>
        <w:spacing w:after="0" w:line="240" w:lineRule="auto"/>
        <w:ind w:firstLine="454"/>
        <w:jc w:val="both"/>
        <w:rPr>
          <w:rFonts w:ascii="Times New Roman" w:hAnsi="Times New Roman" w:cs="Times New Roman"/>
          <w:sz w:val="24"/>
          <w:szCs w:val="24"/>
        </w:rPr>
      </w:pPr>
      <w:r w:rsidRPr="00DF42BB">
        <w:rPr>
          <w:rFonts w:ascii="Times New Roman" w:hAnsi="Times New Roman" w:cs="Times New Roman"/>
          <w:sz w:val="24"/>
          <w:szCs w:val="24"/>
        </w:rPr>
        <w:t>Таким образом</w:t>
      </w:r>
      <w:r w:rsidR="002D0F45" w:rsidRPr="00DF42BB">
        <w:rPr>
          <w:rFonts w:ascii="Times New Roman" w:hAnsi="Times New Roman" w:cs="Times New Roman"/>
          <w:sz w:val="24"/>
          <w:szCs w:val="24"/>
        </w:rPr>
        <w:t xml:space="preserve">, вопрос об изучении цивилизационных особенностей модели социально-правовой организации России не нов. Более того, многие исследователи акцентировали внимание на этом аспекте. </w:t>
      </w:r>
      <w:r w:rsidR="00A66D66" w:rsidRPr="00DF42BB">
        <w:rPr>
          <w:rFonts w:ascii="Times New Roman" w:hAnsi="Times New Roman" w:cs="Times New Roman"/>
          <w:sz w:val="24"/>
          <w:szCs w:val="24"/>
        </w:rPr>
        <w:t>Первым (или одним из первых) таким исследователем стал Н.Я. Данилевский. Он рассматривает</w:t>
      </w:r>
      <w:r w:rsidR="002D0F45" w:rsidRPr="00DF42BB">
        <w:rPr>
          <w:rFonts w:ascii="Times New Roman" w:hAnsi="Times New Roman" w:cs="Times New Roman"/>
          <w:sz w:val="24"/>
          <w:szCs w:val="24"/>
        </w:rPr>
        <w:t xml:space="preserve"> славянский культурно-исторический тип обществ, </w:t>
      </w:r>
      <w:r w:rsidR="00C01BF5" w:rsidRPr="00DF42BB">
        <w:rPr>
          <w:rFonts w:ascii="Times New Roman" w:hAnsi="Times New Roman" w:cs="Times New Roman"/>
          <w:sz w:val="24"/>
          <w:szCs w:val="24"/>
        </w:rPr>
        <w:t>к которому он относит</w:t>
      </w:r>
      <w:r w:rsidR="002D0F45" w:rsidRPr="00DF42BB">
        <w:rPr>
          <w:rFonts w:ascii="Times New Roman" w:hAnsi="Times New Roman" w:cs="Times New Roman"/>
          <w:sz w:val="24"/>
          <w:szCs w:val="24"/>
        </w:rPr>
        <w:t xml:space="preserve"> российское общество.</w:t>
      </w:r>
      <w:r w:rsidR="00A66D66" w:rsidRPr="00DF42BB">
        <w:rPr>
          <w:rFonts w:ascii="Times New Roman" w:hAnsi="Times New Roman" w:cs="Times New Roman"/>
          <w:sz w:val="24"/>
          <w:szCs w:val="24"/>
        </w:rPr>
        <w:t xml:space="preserve"> Автор</w:t>
      </w:r>
      <w:r w:rsidR="002C3AA7" w:rsidRPr="00DF42BB">
        <w:rPr>
          <w:rFonts w:ascii="Times New Roman" w:hAnsi="Times New Roman" w:cs="Times New Roman"/>
          <w:sz w:val="24"/>
          <w:szCs w:val="24"/>
        </w:rPr>
        <w:t xml:space="preserve"> характеризует отношения людей между собой </w:t>
      </w:r>
      <w:r w:rsidR="005F7153" w:rsidRPr="00DF42BB">
        <w:rPr>
          <w:rFonts w:ascii="Times New Roman" w:hAnsi="Times New Roman" w:cs="Times New Roman"/>
          <w:sz w:val="24"/>
          <w:szCs w:val="24"/>
        </w:rPr>
        <w:t xml:space="preserve">в рамках политической деятельности, </w:t>
      </w:r>
      <w:r w:rsidR="002C3AA7" w:rsidRPr="00DF42BB">
        <w:rPr>
          <w:rFonts w:ascii="Times New Roman" w:hAnsi="Times New Roman" w:cs="Times New Roman"/>
          <w:sz w:val="24"/>
          <w:szCs w:val="24"/>
        </w:rPr>
        <w:t>«как членов одного народ</w:t>
      </w:r>
      <w:r w:rsidR="005F7153" w:rsidRPr="00DF42BB">
        <w:rPr>
          <w:rFonts w:ascii="Times New Roman" w:hAnsi="Times New Roman" w:cs="Times New Roman"/>
          <w:sz w:val="24"/>
          <w:szCs w:val="24"/>
        </w:rPr>
        <w:t>ного целого»</w:t>
      </w:r>
      <w:r w:rsidR="00943568" w:rsidRPr="00DF42BB">
        <w:rPr>
          <w:rFonts w:ascii="Times New Roman" w:hAnsi="Times New Roman" w:cs="Times New Roman"/>
          <w:sz w:val="24"/>
          <w:szCs w:val="24"/>
        </w:rPr>
        <w:t xml:space="preserve"> [</w:t>
      </w:r>
      <w:r w:rsidR="00DF42BB" w:rsidRPr="00DF42BB">
        <w:rPr>
          <w:rFonts w:ascii="Times New Roman" w:hAnsi="Times New Roman" w:cs="Times New Roman"/>
          <w:sz w:val="24"/>
          <w:szCs w:val="24"/>
        </w:rPr>
        <w:t>4</w:t>
      </w:r>
      <w:r w:rsidR="00943568" w:rsidRPr="00DF42BB">
        <w:rPr>
          <w:rFonts w:ascii="Times New Roman" w:hAnsi="Times New Roman" w:cs="Times New Roman"/>
          <w:sz w:val="24"/>
          <w:szCs w:val="24"/>
        </w:rPr>
        <w:t>, с. 491]</w:t>
      </w:r>
      <w:r w:rsidR="002C3AA7" w:rsidRPr="00DF42BB">
        <w:rPr>
          <w:rFonts w:ascii="Times New Roman" w:hAnsi="Times New Roman" w:cs="Times New Roman"/>
          <w:sz w:val="24"/>
          <w:szCs w:val="24"/>
        </w:rPr>
        <w:t>.</w:t>
      </w:r>
    </w:p>
    <w:p w14:paraId="25105FF6" w14:textId="72BC39F8" w:rsidR="007109B8" w:rsidRPr="00DF42BB" w:rsidRDefault="007109B8" w:rsidP="00DF42BB">
      <w:pPr>
        <w:spacing w:after="0" w:line="240" w:lineRule="auto"/>
        <w:ind w:firstLine="454"/>
        <w:jc w:val="both"/>
        <w:rPr>
          <w:rFonts w:ascii="Times New Roman" w:hAnsi="Times New Roman" w:cs="Times New Roman"/>
          <w:sz w:val="24"/>
          <w:szCs w:val="24"/>
        </w:rPr>
      </w:pPr>
      <w:r w:rsidRPr="00DF42BB">
        <w:rPr>
          <w:rFonts w:ascii="Times New Roman" w:hAnsi="Times New Roman" w:cs="Times New Roman"/>
          <w:sz w:val="24"/>
          <w:szCs w:val="24"/>
        </w:rPr>
        <w:t>Характеристика цивилизационных особенностей еще более активно осуществляется в современной научной литературе.</w:t>
      </w:r>
    </w:p>
    <w:p w14:paraId="5B62A011" w14:textId="7193F23B" w:rsidR="00702327" w:rsidRPr="00DF42BB" w:rsidRDefault="002C3AA7" w:rsidP="00DF42BB">
      <w:pPr>
        <w:spacing w:after="0" w:line="240" w:lineRule="auto"/>
        <w:ind w:firstLine="454"/>
        <w:jc w:val="both"/>
        <w:rPr>
          <w:rFonts w:ascii="Times New Roman" w:hAnsi="Times New Roman" w:cs="Times New Roman"/>
          <w:sz w:val="24"/>
          <w:szCs w:val="24"/>
          <w:highlight w:val="cyan"/>
        </w:rPr>
      </w:pPr>
      <w:r w:rsidRPr="00DF42BB">
        <w:rPr>
          <w:rFonts w:ascii="Times New Roman" w:hAnsi="Times New Roman" w:cs="Times New Roman"/>
          <w:sz w:val="24"/>
          <w:szCs w:val="24"/>
        </w:rPr>
        <w:t>С позиций выделения двух цивилизационных типов рассматривает общество Я.Г. Шемякин. Российское</w:t>
      </w:r>
      <w:r w:rsidR="00C01BF5" w:rsidRPr="00DF42BB">
        <w:rPr>
          <w:rFonts w:ascii="Times New Roman" w:hAnsi="Times New Roman" w:cs="Times New Roman"/>
          <w:sz w:val="24"/>
          <w:szCs w:val="24"/>
        </w:rPr>
        <w:t xml:space="preserve"> общество он относит</w:t>
      </w:r>
      <w:r w:rsidRPr="00DF42BB">
        <w:rPr>
          <w:rFonts w:ascii="Times New Roman" w:hAnsi="Times New Roman" w:cs="Times New Roman"/>
          <w:sz w:val="24"/>
          <w:szCs w:val="24"/>
        </w:rPr>
        <w:t xml:space="preserve"> к типу цивилизаций с доминированием разнообразия (гетерогенности)</w:t>
      </w:r>
      <w:r w:rsidR="00943568" w:rsidRPr="00DF42BB">
        <w:rPr>
          <w:rFonts w:ascii="Times New Roman" w:hAnsi="Times New Roman" w:cs="Times New Roman"/>
          <w:sz w:val="24"/>
          <w:szCs w:val="24"/>
        </w:rPr>
        <w:t xml:space="preserve"> [</w:t>
      </w:r>
      <w:r w:rsidR="00DF42BB" w:rsidRPr="00DF42BB">
        <w:rPr>
          <w:rFonts w:ascii="Times New Roman" w:hAnsi="Times New Roman" w:cs="Times New Roman"/>
          <w:sz w:val="24"/>
          <w:szCs w:val="24"/>
        </w:rPr>
        <w:t>11</w:t>
      </w:r>
      <w:r w:rsidR="00943568" w:rsidRPr="00DF42BB">
        <w:rPr>
          <w:rFonts w:ascii="Times New Roman" w:hAnsi="Times New Roman" w:cs="Times New Roman"/>
          <w:sz w:val="24"/>
          <w:szCs w:val="24"/>
        </w:rPr>
        <w:t>, с. 12].</w:t>
      </w:r>
    </w:p>
    <w:p w14:paraId="2E591B20" w14:textId="242AA377" w:rsidR="002D0F45" w:rsidRPr="00DF42BB" w:rsidRDefault="00702327" w:rsidP="00DF42BB">
      <w:pPr>
        <w:spacing w:after="0" w:line="240" w:lineRule="auto"/>
        <w:ind w:firstLine="454"/>
        <w:jc w:val="both"/>
        <w:rPr>
          <w:rFonts w:ascii="Times New Roman" w:hAnsi="Times New Roman" w:cs="Times New Roman"/>
          <w:sz w:val="24"/>
          <w:szCs w:val="24"/>
        </w:rPr>
      </w:pPr>
      <w:r w:rsidRPr="00DF42BB">
        <w:rPr>
          <w:rFonts w:ascii="Times New Roman" w:hAnsi="Times New Roman" w:cs="Times New Roman"/>
          <w:sz w:val="24"/>
          <w:szCs w:val="24"/>
        </w:rPr>
        <w:t>А.В. Новиков,</w:t>
      </w:r>
      <w:r w:rsidR="00C01BF5" w:rsidRPr="00DF42BB">
        <w:rPr>
          <w:rFonts w:ascii="Times New Roman" w:hAnsi="Times New Roman" w:cs="Times New Roman"/>
          <w:sz w:val="24"/>
          <w:szCs w:val="24"/>
        </w:rPr>
        <w:t xml:space="preserve"> не используя категорию «цивилизация», оперирует</w:t>
      </w:r>
      <w:r w:rsidRPr="00DF42BB">
        <w:rPr>
          <w:rFonts w:ascii="Times New Roman" w:hAnsi="Times New Roman" w:cs="Times New Roman"/>
          <w:sz w:val="24"/>
          <w:szCs w:val="24"/>
        </w:rPr>
        <w:t xml:space="preserve"> </w:t>
      </w:r>
      <w:r w:rsidR="00C01BF5" w:rsidRPr="00DF42BB">
        <w:rPr>
          <w:rFonts w:ascii="Times New Roman" w:hAnsi="Times New Roman" w:cs="Times New Roman"/>
          <w:sz w:val="24"/>
          <w:szCs w:val="24"/>
        </w:rPr>
        <w:t>категориями экономической науки. Он пишет</w:t>
      </w:r>
      <w:r w:rsidRPr="00DF42BB">
        <w:rPr>
          <w:rFonts w:ascii="Times New Roman" w:hAnsi="Times New Roman" w:cs="Times New Roman"/>
          <w:sz w:val="24"/>
          <w:szCs w:val="24"/>
        </w:rPr>
        <w:t xml:space="preserve"> о наличии «западно-европейской» и «вос</w:t>
      </w:r>
      <w:r w:rsidR="00C01BF5" w:rsidRPr="00DF42BB">
        <w:rPr>
          <w:rFonts w:ascii="Times New Roman" w:hAnsi="Times New Roman" w:cs="Times New Roman"/>
          <w:sz w:val="24"/>
          <w:szCs w:val="24"/>
        </w:rPr>
        <w:t>точно-азиатской» моделей</w:t>
      </w:r>
      <w:r w:rsidRPr="00DF42BB">
        <w:rPr>
          <w:rFonts w:ascii="Times New Roman" w:hAnsi="Times New Roman" w:cs="Times New Roman"/>
          <w:sz w:val="24"/>
          <w:szCs w:val="24"/>
        </w:rPr>
        <w:t xml:space="preserve"> экономического развития. Тип модели определяется «особенностями национального экономического менталитета» и «отражается</w:t>
      </w:r>
      <w:r w:rsidR="00C01BF5" w:rsidRPr="00DF42BB">
        <w:rPr>
          <w:rFonts w:ascii="Times New Roman" w:hAnsi="Times New Roman" w:cs="Times New Roman"/>
          <w:sz w:val="24"/>
          <w:szCs w:val="24"/>
        </w:rPr>
        <w:t xml:space="preserve"> в складывающихся на протяжении</w:t>
      </w:r>
      <w:r w:rsidRPr="00DF42BB">
        <w:rPr>
          <w:rFonts w:ascii="Times New Roman" w:hAnsi="Times New Roman" w:cs="Times New Roman"/>
          <w:sz w:val="24"/>
          <w:szCs w:val="24"/>
        </w:rPr>
        <w:t xml:space="preserve"> времени большой длительности определенных социально-экономических институтах». Применительно к России автор называет такие институты, как сельская община, власть, собственность и православие</w:t>
      </w:r>
      <w:r w:rsidR="00943568" w:rsidRPr="00DF42BB">
        <w:rPr>
          <w:rFonts w:ascii="Times New Roman" w:hAnsi="Times New Roman" w:cs="Times New Roman"/>
          <w:sz w:val="24"/>
          <w:szCs w:val="24"/>
        </w:rPr>
        <w:t xml:space="preserve"> [</w:t>
      </w:r>
      <w:r w:rsidR="00DF42BB" w:rsidRPr="00DF42BB">
        <w:rPr>
          <w:rFonts w:ascii="Times New Roman" w:hAnsi="Times New Roman" w:cs="Times New Roman"/>
          <w:sz w:val="24"/>
          <w:szCs w:val="24"/>
        </w:rPr>
        <w:t>5</w:t>
      </w:r>
      <w:r w:rsidR="00943568" w:rsidRPr="00DF42BB">
        <w:rPr>
          <w:rFonts w:ascii="Times New Roman" w:hAnsi="Times New Roman" w:cs="Times New Roman"/>
          <w:sz w:val="24"/>
          <w:szCs w:val="24"/>
        </w:rPr>
        <w:t>, с. 3 и след.].</w:t>
      </w:r>
      <w:r w:rsidR="00C01BF5" w:rsidRPr="00DF42BB">
        <w:rPr>
          <w:rFonts w:ascii="Times New Roman" w:hAnsi="Times New Roman" w:cs="Times New Roman"/>
          <w:sz w:val="24"/>
          <w:szCs w:val="24"/>
        </w:rPr>
        <w:t xml:space="preserve"> Включение в состав основных характеристик экономических моделей указанных политических и правовых институций придает предложенной автором классификации моделей «надэкономический», универсальный формат, а характеристика самих моделей получает «цивилизационное наполнение».</w:t>
      </w:r>
    </w:p>
    <w:p w14:paraId="71BF7C0E" w14:textId="14429BDB" w:rsidR="006500D3" w:rsidRPr="00DF42BB" w:rsidRDefault="006500D3" w:rsidP="00DF42BB">
      <w:pPr>
        <w:spacing w:after="0" w:line="240" w:lineRule="auto"/>
        <w:ind w:firstLine="454"/>
        <w:jc w:val="both"/>
        <w:rPr>
          <w:rFonts w:ascii="Times New Roman" w:hAnsi="Times New Roman" w:cs="Times New Roman"/>
          <w:sz w:val="24"/>
          <w:szCs w:val="24"/>
        </w:rPr>
      </w:pPr>
      <w:r w:rsidRPr="00DF42BB">
        <w:rPr>
          <w:rFonts w:ascii="Times New Roman" w:hAnsi="Times New Roman" w:cs="Times New Roman"/>
          <w:sz w:val="24"/>
          <w:szCs w:val="24"/>
        </w:rPr>
        <w:lastRenderedPageBreak/>
        <w:t>Названные концепции созданы вне рамок юридической науки. В интересах историко-правовых исследований необходимо выработать понятия, наполненные именно правовым содержанием. В связи с этим интересной и перспективной представляется концепция, изложенная в трудах В.А. Бачинина, Л.П. Рассказова, М.А. Супатаева и других авторов о правовой цивилизации</w:t>
      </w:r>
      <w:r w:rsidR="00943568" w:rsidRPr="00DF42BB">
        <w:rPr>
          <w:rFonts w:ascii="Times New Roman" w:hAnsi="Times New Roman" w:cs="Times New Roman"/>
          <w:sz w:val="24"/>
          <w:szCs w:val="24"/>
        </w:rPr>
        <w:t xml:space="preserve"> [</w:t>
      </w:r>
      <w:r w:rsidR="00DF42BB" w:rsidRPr="00DF42BB">
        <w:rPr>
          <w:rFonts w:ascii="Times New Roman" w:hAnsi="Times New Roman" w:cs="Times New Roman"/>
          <w:sz w:val="24"/>
          <w:szCs w:val="24"/>
        </w:rPr>
        <w:t>7</w:t>
      </w:r>
      <w:r w:rsidR="00943568" w:rsidRPr="00DF42BB">
        <w:rPr>
          <w:rFonts w:ascii="Times New Roman" w:hAnsi="Times New Roman" w:cs="Times New Roman"/>
          <w:sz w:val="24"/>
          <w:szCs w:val="24"/>
        </w:rPr>
        <w:t>–</w:t>
      </w:r>
      <w:r w:rsidR="00DF42BB" w:rsidRPr="00DF42BB">
        <w:rPr>
          <w:rFonts w:ascii="Times New Roman" w:hAnsi="Times New Roman" w:cs="Times New Roman"/>
          <w:sz w:val="24"/>
          <w:szCs w:val="24"/>
        </w:rPr>
        <w:t>9</w:t>
      </w:r>
      <w:r w:rsidR="00943568" w:rsidRPr="00DF42BB">
        <w:rPr>
          <w:rFonts w:ascii="Times New Roman" w:hAnsi="Times New Roman" w:cs="Times New Roman"/>
          <w:sz w:val="24"/>
          <w:szCs w:val="24"/>
        </w:rPr>
        <w:t>].</w:t>
      </w:r>
    </w:p>
    <w:p w14:paraId="54F4A78F" w14:textId="7715C32B" w:rsidR="00846B7C" w:rsidRPr="00DF42BB" w:rsidRDefault="00846B7C" w:rsidP="00DF42BB">
      <w:pPr>
        <w:spacing w:after="0" w:line="240" w:lineRule="auto"/>
        <w:ind w:firstLine="454"/>
        <w:jc w:val="both"/>
        <w:rPr>
          <w:rFonts w:ascii="Times New Roman" w:hAnsi="Times New Roman" w:cs="Times New Roman"/>
          <w:b/>
          <w:sz w:val="24"/>
          <w:szCs w:val="24"/>
        </w:rPr>
      </w:pPr>
      <w:r w:rsidRPr="00DF42BB">
        <w:rPr>
          <w:rFonts w:ascii="Times New Roman" w:hAnsi="Times New Roman" w:cs="Times New Roman"/>
          <w:sz w:val="24"/>
          <w:szCs w:val="24"/>
        </w:rPr>
        <w:t>Другими словами, представители самых разных наук испытывают необходимость при исследовании тех или иных государственных и общественных институтов и процессов использовать характеристики общества в целом, в т</w:t>
      </w:r>
      <w:r w:rsidR="00943568" w:rsidRPr="00DF42BB">
        <w:rPr>
          <w:rFonts w:ascii="Times New Roman" w:hAnsi="Times New Roman" w:cs="Times New Roman"/>
          <w:sz w:val="24"/>
          <w:szCs w:val="24"/>
        </w:rPr>
        <w:t>ом числе</w:t>
      </w:r>
      <w:r w:rsidRPr="00DF42BB">
        <w:rPr>
          <w:rFonts w:ascii="Times New Roman" w:hAnsi="Times New Roman" w:cs="Times New Roman"/>
          <w:sz w:val="24"/>
          <w:szCs w:val="24"/>
        </w:rPr>
        <w:t xml:space="preserve"> в аспекте его культурно-исторических отличий от других обществ. </w:t>
      </w:r>
      <w:r w:rsidR="00A55D91" w:rsidRPr="00DF42BB">
        <w:rPr>
          <w:rFonts w:ascii="Times New Roman" w:hAnsi="Times New Roman" w:cs="Times New Roman"/>
          <w:sz w:val="24"/>
          <w:szCs w:val="24"/>
        </w:rPr>
        <w:t>Н.В. Разуваев обращает внимание на важность «интерсубъективных взаимодействий», обусловившую влияние способа социальной коммуникации на «тип общества в целом, включая особенности его социальной организации»</w:t>
      </w:r>
      <w:r w:rsidR="00943568" w:rsidRPr="00DF42BB">
        <w:rPr>
          <w:rFonts w:ascii="Times New Roman" w:hAnsi="Times New Roman" w:cs="Times New Roman"/>
          <w:sz w:val="24"/>
          <w:szCs w:val="24"/>
        </w:rPr>
        <w:t xml:space="preserve"> [</w:t>
      </w:r>
      <w:r w:rsidR="00DF42BB" w:rsidRPr="00DF42BB">
        <w:rPr>
          <w:rFonts w:ascii="Times New Roman" w:hAnsi="Times New Roman" w:cs="Times New Roman"/>
          <w:sz w:val="24"/>
          <w:szCs w:val="24"/>
        </w:rPr>
        <w:t>6</w:t>
      </w:r>
      <w:r w:rsidR="00943568" w:rsidRPr="00DF42BB">
        <w:rPr>
          <w:rFonts w:ascii="Times New Roman" w:hAnsi="Times New Roman" w:cs="Times New Roman"/>
          <w:sz w:val="24"/>
          <w:szCs w:val="24"/>
        </w:rPr>
        <w:t>, с. 187].</w:t>
      </w:r>
      <w:r w:rsidR="00A55D91" w:rsidRPr="00DF42BB">
        <w:rPr>
          <w:rFonts w:ascii="Times New Roman" w:hAnsi="Times New Roman" w:cs="Times New Roman"/>
          <w:sz w:val="24"/>
          <w:szCs w:val="24"/>
        </w:rPr>
        <w:t xml:space="preserve"> </w:t>
      </w:r>
      <w:r w:rsidR="006500D3" w:rsidRPr="00DF42BB">
        <w:rPr>
          <w:rFonts w:ascii="Times New Roman" w:hAnsi="Times New Roman" w:cs="Times New Roman"/>
          <w:sz w:val="24"/>
          <w:szCs w:val="24"/>
        </w:rPr>
        <w:t>Такого рода исследования возможны только в формате трансдисциплинарного подхода к рассмотрению предмета.</w:t>
      </w:r>
    </w:p>
    <w:p w14:paraId="13D1692E" w14:textId="20A29EE1" w:rsidR="00B60E21" w:rsidRPr="00DF42BB" w:rsidRDefault="00B60E21" w:rsidP="00DF42BB">
      <w:pPr>
        <w:spacing w:after="0" w:line="240" w:lineRule="auto"/>
        <w:ind w:firstLine="454"/>
        <w:jc w:val="both"/>
        <w:rPr>
          <w:rFonts w:ascii="Times New Roman" w:hAnsi="Times New Roman" w:cs="Times New Roman"/>
          <w:sz w:val="24"/>
          <w:szCs w:val="24"/>
        </w:rPr>
      </w:pPr>
      <w:r w:rsidRPr="00DF42BB">
        <w:rPr>
          <w:rFonts w:ascii="Times New Roman" w:hAnsi="Times New Roman" w:cs="Times New Roman"/>
          <w:sz w:val="24"/>
          <w:szCs w:val="24"/>
        </w:rPr>
        <w:t xml:space="preserve">Таким образом, мы выходим на проблематику учета цивилизационных особенностей при рассмотрении правовых, социальных и политических систем. В полной мере это положение относится и к рассмотрению проблематики социально-правового развития России в середине </w:t>
      </w:r>
      <w:r w:rsidRPr="00DF42BB">
        <w:rPr>
          <w:rFonts w:ascii="Times New Roman" w:hAnsi="Times New Roman" w:cs="Times New Roman"/>
          <w:sz w:val="24"/>
          <w:szCs w:val="24"/>
          <w:lang w:val="en-US"/>
        </w:rPr>
        <w:t>XVII</w:t>
      </w:r>
      <w:r w:rsidRPr="00DF42BB">
        <w:rPr>
          <w:rFonts w:ascii="Times New Roman" w:hAnsi="Times New Roman" w:cs="Times New Roman"/>
          <w:sz w:val="24"/>
          <w:szCs w:val="24"/>
        </w:rPr>
        <w:t xml:space="preserve"> – начале </w:t>
      </w:r>
      <w:r w:rsidRPr="00DF42BB">
        <w:rPr>
          <w:rFonts w:ascii="Times New Roman" w:hAnsi="Times New Roman" w:cs="Times New Roman"/>
          <w:sz w:val="24"/>
          <w:szCs w:val="24"/>
          <w:lang w:val="en-US"/>
        </w:rPr>
        <w:t>XX</w:t>
      </w:r>
      <w:r w:rsidRPr="00DF42BB">
        <w:rPr>
          <w:rFonts w:ascii="Times New Roman" w:hAnsi="Times New Roman" w:cs="Times New Roman"/>
          <w:sz w:val="24"/>
          <w:szCs w:val="24"/>
        </w:rPr>
        <w:t xml:space="preserve"> вв.</w:t>
      </w:r>
    </w:p>
    <w:p w14:paraId="366D1AC6" w14:textId="73E61863" w:rsidR="006032B9" w:rsidRPr="00DF42BB" w:rsidRDefault="00846B7C" w:rsidP="00DF42BB">
      <w:pPr>
        <w:spacing w:after="0" w:line="240" w:lineRule="auto"/>
        <w:ind w:firstLine="454"/>
        <w:jc w:val="both"/>
        <w:rPr>
          <w:rFonts w:ascii="Times New Roman" w:hAnsi="Times New Roman" w:cs="Times New Roman"/>
          <w:sz w:val="24"/>
          <w:szCs w:val="24"/>
        </w:rPr>
      </w:pPr>
      <w:r w:rsidRPr="00DF42BB">
        <w:rPr>
          <w:rFonts w:ascii="Times New Roman" w:hAnsi="Times New Roman" w:cs="Times New Roman"/>
          <w:sz w:val="24"/>
          <w:szCs w:val="24"/>
        </w:rPr>
        <w:t xml:space="preserve">Действительно, комплексный анализ состояния и динамики </w:t>
      </w:r>
      <w:r w:rsidR="006B2852" w:rsidRPr="00DF42BB">
        <w:rPr>
          <w:rFonts w:ascii="Times New Roman" w:hAnsi="Times New Roman" w:cs="Times New Roman"/>
          <w:sz w:val="24"/>
          <w:szCs w:val="24"/>
        </w:rPr>
        <w:t>правовых, общественных и государственных систе</w:t>
      </w:r>
      <w:r w:rsidR="00B60E21" w:rsidRPr="00DF42BB">
        <w:rPr>
          <w:rFonts w:ascii="Times New Roman" w:hAnsi="Times New Roman" w:cs="Times New Roman"/>
          <w:sz w:val="24"/>
          <w:szCs w:val="24"/>
        </w:rPr>
        <w:t xml:space="preserve">м </w:t>
      </w:r>
      <w:r w:rsidR="006500D3" w:rsidRPr="00DF42BB">
        <w:rPr>
          <w:rFonts w:ascii="Times New Roman" w:hAnsi="Times New Roman" w:cs="Times New Roman"/>
          <w:sz w:val="24"/>
          <w:szCs w:val="24"/>
        </w:rPr>
        <w:t xml:space="preserve">России </w:t>
      </w:r>
      <w:r w:rsidR="00B60E21" w:rsidRPr="00DF42BB">
        <w:rPr>
          <w:rFonts w:ascii="Times New Roman" w:hAnsi="Times New Roman" w:cs="Times New Roman"/>
          <w:sz w:val="24"/>
          <w:szCs w:val="24"/>
        </w:rPr>
        <w:t>невозможен без учета</w:t>
      </w:r>
      <w:r w:rsidR="006500D3" w:rsidRPr="00DF42BB">
        <w:rPr>
          <w:rFonts w:ascii="Times New Roman" w:hAnsi="Times New Roman" w:cs="Times New Roman"/>
          <w:sz w:val="24"/>
          <w:szCs w:val="24"/>
        </w:rPr>
        <w:t xml:space="preserve"> влияния факторов, определивших коренные особенности развития российского общества.</w:t>
      </w:r>
      <w:r w:rsidR="00B60E21" w:rsidRPr="00DF42BB">
        <w:rPr>
          <w:rFonts w:ascii="Times New Roman" w:hAnsi="Times New Roman" w:cs="Times New Roman"/>
          <w:sz w:val="24"/>
          <w:szCs w:val="24"/>
        </w:rPr>
        <w:t xml:space="preserve"> </w:t>
      </w:r>
      <w:r w:rsidR="008569CF" w:rsidRPr="00DF42BB">
        <w:rPr>
          <w:rFonts w:ascii="Times New Roman" w:hAnsi="Times New Roman" w:cs="Times New Roman"/>
          <w:sz w:val="24"/>
          <w:szCs w:val="24"/>
        </w:rPr>
        <w:t>Иначе говоря, исследование методов и результатов государственной политики по регулированию социальной структуры исключительно с позиций теории государственного управления или с позиций характ</w:t>
      </w:r>
      <w:r w:rsidR="00211781" w:rsidRPr="00DF42BB">
        <w:rPr>
          <w:rFonts w:ascii="Times New Roman" w:hAnsi="Times New Roman" w:cs="Times New Roman"/>
          <w:sz w:val="24"/>
          <w:szCs w:val="24"/>
        </w:rPr>
        <w:t>е</w:t>
      </w:r>
      <w:r w:rsidR="008569CF" w:rsidRPr="00DF42BB">
        <w:rPr>
          <w:rFonts w:ascii="Times New Roman" w:hAnsi="Times New Roman" w:cs="Times New Roman"/>
          <w:sz w:val="24"/>
          <w:szCs w:val="24"/>
        </w:rPr>
        <w:t>ристики юридической техники</w:t>
      </w:r>
      <w:r w:rsidR="00211781" w:rsidRPr="00DF42BB">
        <w:rPr>
          <w:rFonts w:ascii="Times New Roman" w:hAnsi="Times New Roman" w:cs="Times New Roman"/>
          <w:sz w:val="24"/>
          <w:szCs w:val="24"/>
        </w:rPr>
        <w:t xml:space="preserve"> не является достаточным. Именно рассмотрение предмета исследования сквозь призму цивилизационных основ позволяет сделать объективные выводы.</w:t>
      </w:r>
    </w:p>
    <w:p w14:paraId="5478165E" w14:textId="5D4281CD" w:rsidR="008569CF" w:rsidRPr="00DF42BB" w:rsidRDefault="008569CF" w:rsidP="00DF42BB">
      <w:pPr>
        <w:spacing w:after="0" w:line="240" w:lineRule="auto"/>
        <w:ind w:firstLine="454"/>
        <w:jc w:val="both"/>
        <w:rPr>
          <w:rFonts w:ascii="Times New Roman" w:hAnsi="Times New Roman" w:cs="Times New Roman"/>
          <w:sz w:val="24"/>
          <w:szCs w:val="24"/>
        </w:rPr>
      </w:pPr>
      <w:r w:rsidRPr="00DF42BB">
        <w:rPr>
          <w:rFonts w:ascii="Times New Roman" w:hAnsi="Times New Roman" w:cs="Times New Roman"/>
          <w:sz w:val="24"/>
          <w:szCs w:val="24"/>
        </w:rPr>
        <w:t xml:space="preserve">В частности, сравнительно-правовой анализ моделей социально-правовой организации России и ряда зарубежных стран Европы позволяет сделать вывод о </w:t>
      </w:r>
      <w:r w:rsidR="002F2D23" w:rsidRPr="00DF42BB">
        <w:rPr>
          <w:rFonts w:ascii="Times New Roman" w:hAnsi="Times New Roman" w:cs="Times New Roman"/>
          <w:sz w:val="24"/>
          <w:szCs w:val="24"/>
        </w:rPr>
        <w:t>существенных раз</w:t>
      </w:r>
      <w:r w:rsidRPr="00DF42BB">
        <w:rPr>
          <w:rFonts w:ascii="Times New Roman" w:hAnsi="Times New Roman" w:cs="Times New Roman"/>
          <w:sz w:val="24"/>
          <w:szCs w:val="24"/>
        </w:rPr>
        <w:t>личиях целей, методов и результатов государственной политики по регулированию социальной структуры в рассматриваемый период.</w:t>
      </w:r>
    </w:p>
    <w:p w14:paraId="5B7A8EC8" w14:textId="260025AE" w:rsidR="006032B9" w:rsidRPr="00DF42BB" w:rsidRDefault="006032B9" w:rsidP="00DF42BB">
      <w:pPr>
        <w:spacing w:after="0" w:line="240" w:lineRule="auto"/>
        <w:ind w:firstLine="454"/>
        <w:jc w:val="both"/>
        <w:rPr>
          <w:rFonts w:ascii="Times New Roman" w:hAnsi="Times New Roman" w:cs="Times New Roman"/>
          <w:sz w:val="24"/>
          <w:szCs w:val="24"/>
        </w:rPr>
      </w:pPr>
      <w:r w:rsidRPr="00DF42BB">
        <w:rPr>
          <w:rFonts w:ascii="Times New Roman" w:hAnsi="Times New Roman" w:cs="Times New Roman"/>
          <w:sz w:val="24"/>
          <w:szCs w:val="24"/>
        </w:rPr>
        <w:t xml:space="preserve">Мы не согласны с мнением, высказанным многими видными представителями отечественной исторической и историко-правовой науки </w:t>
      </w:r>
      <w:r w:rsidRPr="00DF42BB">
        <w:rPr>
          <w:rFonts w:ascii="Times New Roman" w:hAnsi="Times New Roman" w:cs="Times New Roman"/>
          <w:sz w:val="24"/>
          <w:szCs w:val="24"/>
          <w:lang w:val="en-US"/>
        </w:rPr>
        <w:t>XIX</w:t>
      </w:r>
      <w:r w:rsidRPr="00DF42BB">
        <w:rPr>
          <w:rFonts w:ascii="Times New Roman" w:hAnsi="Times New Roman" w:cs="Times New Roman"/>
          <w:sz w:val="24"/>
          <w:szCs w:val="24"/>
        </w:rPr>
        <w:t xml:space="preserve"> – начала </w:t>
      </w:r>
      <w:r w:rsidRPr="00DF42BB">
        <w:rPr>
          <w:rFonts w:ascii="Times New Roman" w:hAnsi="Times New Roman" w:cs="Times New Roman"/>
          <w:sz w:val="24"/>
          <w:szCs w:val="24"/>
          <w:lang w:val="en-US"/>
        </w:rPr>
        <w:t>XX</w:t>
      </w:r>
      <w:r w:rsidRPr="00DF42BB">
        <w:rPr>
          <w:rFonts w:ascii="Times New Roman" w:hAnsi="Times New Roman" w:cs="Times New Roman"/>
          <w:sz w:val="24"/>
          <w:szCs w:val="24"/>
        </w:rPr>
        <w:t xml:space="preserve"> вв. о</w:t>
      </w:r>
      <w:r w:rsidR="00685D41" w:rsidRPr="00DF42BB">
        <w:rPr>
          <w:rFonts w:ascii="Times New Roman" w:hAnsi="Times New Roman" w:cs="Times New Roman"/>
          <w:sz w:val="24"/>
          <w:szCs w:val="24"/>
        </w:rPr>
        <w:t>б</w:t>
      </w:r>
      <w:r w:rsidRPr="00DF42BB">
        <w:rPr>
          <w:rFonts w:ascii="Times New Roman" w:hAnsi="Times New Roman" w:cs="Times New Roman"/>
          <w:sz w:val="24"/>
          <w:szCs w:val="24"/>
        </w:rPr>
        <w:t xml:space="preserve"> отсутствии сословий в России вплоть до реформ царя Петра </w:t>
      </w:r>
      <w:r w:rsidRPr="00DF42BB">
        <w:rPr>
          <w:rFonts w:ascii="Times New Roman" w:hAnsi="Times New Roman" w:cs="Times New Roman"/>
          <w:sz w:val="24"/>
          <w:szCs w:val="24"/>
          <w:lang w:val="en-US"/>
        </w:rPr>
        <w:t>I</w:t>
      </w:r>
      <w:r w:rsidRPr="00DF42BB">
        <w:rPr>
          <w:rFonts w:ascii="Times New Roman" w:hAnsi="Times New Roman" w:cs="Times New Roman"/>
          <w:sz w:val="24"/>
          <w:szCs w:val="24"/>
        </w:rPr>
        <w:t>.</w:t>
      </w:r>
      <w:r w:rsidR="00685D41" w:rsidRPr="00DF42BB">
        <w:rPr>
          <w:rFonts w:ascii="Times New Roman" w:hAnsi="Times New Roman" w:cs="Times New Roman"/>
          <w:sz w:val="24"/>
          <w:szCs w:val="24"/>
        </w:rPr>
        <w:t xml:space="preserve"> В их число входят М.Ф. Владимирский-Буданов, В.О. Ключевский, С.М. Соловьев, Г.Ф. Шершеневич и др. При этом отдельные ученые, в частности, В.О. Ключевский, отмечают, что сословия начали формироваться еще в период возникновения древнерусского Московского государства. Получается, что сословия формировались 400–500 лет (без какого-либо значимого результата), но завершился этот процесс лишь во времена Российской империи, причем под влиянием зарубежного государственного права.</w:t>
      </w:r>
    </w:p>
    <w:p w14:paraId="70D72866" w14:textId="41C1064A" w:rsidR="007B3F6D" w:rsidRPr="00DF42BB" w:rsidRDefault="007B3F6D" w:rsidP="00DF42BB">
      <w:pPr>
        <w:spacing w:after="0" w:line="240" w:lineRule="auto"/>
        <w:ind w:firstLine="454"/>
        <w:jc w:val="both"/>
        <w:rPr>
          <w:rFonts w:ascii="Times New Roman" w:hAnsi="Times New Roman" w:cs="Times New Roman"/>
          <w:sz w:val="24"/>
          <w:szCs w:val="24"/>
        </w:rPr>
      </w:pPr>
      <w:r w:rsidRPr="00DF42BB">
        <w:rPr>
          <w:rFonts w:ascii="Times New Roman" w:hAnsi="Times New Roman" w:cs="Times New Roman"/>
          <w:sz w:val="24"/>
          <w:szCs w:val="24"/>
        </w:rPr>
        <w:t>В данном случае предметом нашего интереса является не концепция В.О. Ключевского, в которой мы видим определенную коллизию в части утверждения о бес</w:t>
      </w:r>
      <w:r w:rsidR="00F71576" w:rsidRPr="00DF42BB">
        <w:rPr>
          <w:rFonts w:ascii="Times New Roman" w:hAnsi="Times New Roman" w:cs="Times New Roman"/>
          <w:sz w:val="24"/>
          <w:szCs w:val="24"/>
        </w:rPr>
        <w:t>с</w:t>
      </w:r>
      <w:r w:rsidRPr="00DF42BB">
        <w:rPr>
          <w:rFonts w:ascii="Times New Roman" w:hAnsi="Times New Roman" w:cs="Times New Roman"/>
          <w:sz w:val="24"/>
          <w:szCs w:val="24"/>
        </w:rPr>
        <w:t xml:space="preserve">ословном характере Российского государства до </w:t>
      </w:r>
      <w:r w:rsidR="00F71576" w:rsidRPr="00DF42BB">
        <w:rPr>
          <w:rFonts w:ascii="Times New Roman" w:hAnsi="Times New Roman" w:cs="Times New Roman"/>
          <w:sz w:val="24"/>
          <w:szCs w:val="24"/>
          <w:lang w:val="en-US"/>
        </w:rPr>
        <w:t>XVII</w:t>
      </w:r>
      <w:r w:rsidR="00F71576" w:rsidRPr="00DF42BB">
        <w:rPr>
          <w:rFonts w:ascii="Times New Roman" w:hAnsi="Times New Roman" w:cs="Times New Roman"/>
          <w:sz w:val="24"/>
          <w:szCs w:val="24"/>
        </w:rPr>
        <w:t xml:space="preserve"> в., а общий подход </w:t>
      </w:r>
      <w:r w:rsidR="00E96EBD" w:rsidRPr="00DF42BB">
        <w:rPr>
          <w:rFonts w:ascii="Times New Roman" w:hAnsi="Times New Roman" w:cs="Times New Roman"/>
          <w:sz w:val="24"/>
          <w:szCs w:val="24"/>
        </w:rPr>
        <w:t xml:space="preserve">к </w:t>
      </w:r>
      <w:r w:rsidR="00F71576" w:rsidRPr="00DF42BB">
        <w:rPr>
          <w:rFonts w:ascii="Times New Roman" w:hAnsi="Times New Roman" w:cs="Times New Roman"/>
          <w:sz w:val="24"/>
          <w:szCs w:val="24"/>
        </w:rPr>
        <w:t>оценке модели организационно-правового оформления социальной структуры России в рассматриваемый исторический период.</w:t>
      </w:r>
    </w:p>
    <w:p w14:paraId="1CC6BC9F" w14:textId="28CAF1AB" w:rsidR="00E96EBD" w:rsidRPr="00DF42BB" w:rsidRDefault="00E96EBD" w:rsidP="00DF42BB">
      <w:pPr>
        <w:spacing w:after="0" w:line="240" w:lineRule="auto"/>
        <w:ind w:firstLine="454"/>
        <w:jc w:val="both"/>
        <w:rPr>
          <w:rFonts w:ascii="Times New Roman" w:hAnsi="Times New Roman" w:cs="Times New Roman"/>
          <w:sz w:val="24"/>
          <w:szCs w:val="24"/>
        </w:rPr>
      </w:pPr>
      <w:r w:rsidRPr="00DF42BB">
        <w:rPr>
          <w:rFonts w:ascii="Times New Roman" w:hAnsi="Times New Roman" w:cs="Times New Roman"/>
          <w:sz w:val="24"/>
          <w:szCs w:val="24"/>
        </w:rPr>
        <w:t xml:space="preserve">Рассмотрим этот подход на примере позиции </w:t>
      </w:r>
      <w:r w:rsidRPr="00DF42BB">
        <w:rPr>
          <w:rFonts w:ascii="Times New Roman" w:hAnsi="Times New Roman" w:cs="Times New Roman"/>
          <w:snapToGrid w:val="0"/>
          <w:sz w:val="24"/>
          <w:szCs w:val="24"/>
        </w:rPr>
        <w:t xml:space="preserve">М.Ф. Владимирского-Буданова. Он считает, что Московское государство было государством бессословным. Группы, на которые разделялось население, следует полагать не сословиями, а классами. Отличие классов друг от друга объяснялось различиями обязанностей по отношению к государству. Автор видит в России два класса: служилый и тяглый, которые делятся на несколько разрядов. М.Ф. Владимирский-Буданов в обоснование положения о том, что класс служилых людей вплоть до конца </w:t>
      </w:r>
      <w:r w:rsidRPr="00DF42BB">
        <w:rPr>
          <w:rFonts w:ascii="Times New Roman" w:hAnsi="Times New Roman" w:cs="Times New Roman"/>
          <w:snapToGrid w:val="0"/>
          <w:sz w:val="24"/>
          <w:szCs w:val="24"/>
          <w:lang w:val="en-US"/>
        </w:rPr>
        <w:t>XVII</w:t>
      </w:r>
      <w:r w:rsidRPr="00DF42BB">
        <w:rPr>
          <w:rFonts w:ascii="Times New Roman" w:hAnsi="Times New Roman" w:cs="Times New Roman"/>
          <w:snapToGrid w:val="0"/>
          <w:sz w:val="24"/>
          <w:szCs w:val="24"/>
        </w:rPr>
        <w:t xml:space="preserve"> в. не являлся сословием приводит следующие аргументы. Основным способом вступления в служилые люди являлось, по выражению автора, «определение в тот или другой разряд государственной службы (а не пожалование каких-либо прав потомственных или личных)». На службу верстались также дети других, неслужилых категорий населения. «Права и преимущества» служилых людей принадлежали им «как людям, состоящим на государственной службе, а не как членам сословия»</w:t>
      </w:r>
      <w:r w:rsidR="00DF42BB" w:rsidRPr="00DF42BB">
        <w:rPr>
          <w:rFonts w:ascii="Times New Roman" w:hAnsi="Times New Roman" w:cs="Times New Roman"/>
          <w:snapToGrid w:val="0"/>
          <w:sz w:val="24"/>
          <w:szCs w:val="24"/>
        </w:rPr>
        <w:t xml:space="preserve"> </w:t>
      </w:r>
      <w:r w:rsidR="00DF42BB" w:rsidRPr="00DF42BB">
        <w:rPr>
          <w:rFonts w:ascii="Times New Roman" w:hAnsi="Times New Roman" w:cs="Times New Roman"/>
          <w:sz w:val="24"/>
          <w:szCs w:val="24"/>
        </w:rPr>
        <w:t xml:space="preserve">[3, с. 137–144]. </w:t>
      </w:r>
      <w:r w:rsidRPr="00DF42BB">
        <w:rPr>
          <w:rFonts w:ascii="Times New Roman" w:hAnsi="Times New Roman" w:cs="Times New Roman"/>
          <w:snapToGrid w:val="0"/>
          <w:sz w:val="24"/>
          <w:szCs w:val="24"/>
        </w:rPr>
        <w:t xml:space="preserve"> </w:t>
      </w:r>
      <w:r w:rsidRPr="00DF42BB">
        <w:rPr>
          <w:rFonts w:ascii="Times New Roman" w:hAnsi="Times New Roman" w:cs="Times New Roman"/>
          <w:sz w:val="24"/>
          <w:szCs w:val="24"/>
        </w:rPr>
        <w:t xml:space="preserve">Мы в своих работах ранее рассматривали подробно аргументацию М.Ф. Владимирского-Буданова. </w:t>
      </w:r>
      <w:r w:rsidR="004A6274" w:rsidRPr="00DF42BB">
        <w:rPr>
          <w:rFonts w:ascii="Times New Roman" w:hAnsi="Times New Roman" w:cs="Times New Roman"/>
          <w:sz w:val="24"/>
          <w:szCs w:val="24"/>
        </w:rPr>
        <w:t xml:space="preserve">Здесь укажем лишь на одно </w:t>
      </w:r>
      <w:r w:rsidR="004A6274" w:rsidRPr="00DF42BB">
        <w:rPr>
          <w:rFonts w:ascii="Times New Roman" w:hAnsi="Times New Roman" w:cs="Times New Roman"/>
          <w:sz w:val="24"/>
          <w:szCs w:val="24"/>
        </w:rPr>
        <w:lastRenderedPageBreak/>
        <w:t>обстоятельство. Российский законодатель и</w:t>
      </w:r>
      <w:r w:rsidRPr="00DF42BB">
        <w:rPr>
          <w:rFonts w:ascii="Times New Roman" w:hAnsi="Times New Roman" w:cs="Times New Roman"/>
          <w:sz w:val="24"/>
          <w:szCs w:val="24"/>
        </w:rPr>
        <w:t xml:space="preserve"> в </w:t>
      </w:r>
      <w:r w:rsidRPr="00DF42BB">
        <w:rPr>
          <w:rFonts w:ascii="Times New Roman" w:hAnsi="Times New Roman" w:cs="Times New Roman"/>
          <w:sz w:val="24"/>
          <w:szCs w:val="24"/>
          <w:lang w:val="en-US"/>
        </w:rPr>
        <w:t>XIX</w:t>
      </w:r>
      <w:r w:rsidRPr="00DF42BB">
        <w:rPr>
          <w:rFonts w:ascii="Times New Roman" w:hAnsi="Times New Roman" w:cs="Times New Roman"/>
          <w:sz w:val="24"/>
          <w:szCs w:val="24"/>
        </w:rPr>
        <w:t xml:space="preserve"> в.</w:t>
      </w:r>
      <w:r w:rsidR="004A6274" w:rsidRPr="00DF42BB">
        <w:rPr>
          <w:rFonts w:ascii="Times New Roman" w:hAnsi="Times New Roman" w:cs="Times New Roman"/>
          <w:sz w:val="24"/>
          <w:szCs w:val="24"/>
        </w:rPr>
        <w:t>, не говоря о предшествующем периоде, не предусматривал</w:t>
      </w:r>
      <w:r w:rsidRPr="00DF42BB">
        <w:rPr>
          <w:rFonts w:ascii="Times New Roman" w:hAnsi="Times New Roman" w:cs="Times New Roman"/>
          <w:sz w:val="24"/>
          <w:szCs w:val="24"/>
        </w:rPr>
        <w:t xml:space="preserve"> специального пожалования </w:t>
      </w:r>
      <w:r w:rsidR="004A6274" w:rsidRPr="00DF42BB">
        <w:rPr>
          <w:rFonts w:ascii="Times New Roman" w:hAnsi="Times New Roman" w:cs="Times New Roman"/>
          <w:sz w:val="24"/>
          <w:szCs w:val="24"/>
        </w:rPr>
        <w:t xml:space="preserve">сословных </w:t>
      </w:r>
      <w:r w:rsidRPr="00DF42BB">
        <w:rPr>
          <w:rFonts w:ascii="Times New Roman" w:hAnsi="Times New Roman" w:cs="Times New Roman"/>
          <w:sz w:val="24"/>
          <w:szCs w:val="24"/>
        </w:rPr>
        <w:t xml:space="preserve">прав для лица, которое приобрело потомственное дворянство в связи с получением чина на государственной службе. Статья 26 Свода законов о состоянии людей в государстве </w:t>
      </w:r>
      <w:r w:rsidR="004A6274" w:rsidRPr="00DF42BB">
        <w:rPr>
          <w:rFonts w:ascii="Times New Roman" w:hAnsi="Times New Roman" w:cs="Times New Roman"/>
          <w:sz w:val="24"/>
          <w:szCs w:val="24"/>
        </w:rPr>
        <w:t xml:space="preserve">Свода законов Российской империи </w:t>
      </w:r>
      <w:r w:rsidRPr="00DF42BB">
        <w:rPr>
          <w:rFonts w:ascii="Times New Roman" w:hAnsi="Times New Roman" w:cs="Times New Roman"/>
          <w:sz w:val="24"/>
          <w:szCs w:val="24"/>
        </w:rPr>
        <w:t>гласила: «Получивший по службе чин, с коим сопряжено приобретение потомственного дворянства, признается дворянином по самому тому чину, без особливаго подтверждения его в сем состоянии»</w:t>
      </w:r>
      <w:r w:rsidR="00DF42BB" w:rsidRPr="00DF42BB">
        <w:rPr>
          <w:rFonts w:ascii="Times New Roman" w:hAnsi="Times New Roman" w:cs="Times New Roman"/>
          <w:sz w:val="24"/>
          <w:szCs w:val="24"/>
        </w:rPr>
        <w:t xml:space="preserve"> [1].</w:t>
      </w:r>
    </w:p>
    <w:p w14:paraId="1CF2971B" w14:textId="251B24DE" w:rsidR="006F6EC4" w:rsidRPr="00DF42BB" w:rsidRDefault="006F6EC4" w:rsidP="00DF42BB">
      <w:pPr>
        <w:spacing w:after="0" w:line="240" w:lineRule="auto"/>
        <w:ind w:firstLine="454"/>
        <w:jc w:val="both"/>
        <w:rPr>
          <w:rFonts w:ascii="Times New Roman" w:hAnsi="Times New Roman" w:cs="Times New Roman"/>
          <w:sz w:val="24"/>
          <w:szCs w:val="24"/>
        </w:rPr>
      </w:pPr>
      <w:r w:rsidRPr="00DF42BB">
        <w:rPr>
          <w:rFonts w:ascii="Times New Roman" w:hAnsi="Times New Roman" w:cs="Times New Roman"/>
          <w:sz w:val="24"/>
          <w:szCs w:val="24"/>
        </w:rPr>
        <w:t>Мы не согласны с утверждением о неуверенности и бессистемности</w:t>
      </w:r>
      <w:r w:rsidR="0024507D" w:rsidRPr="00DF42BB">
        <w:rPr>
          <w:rFonts w:ascii="Times New Roman" w:hAnsi="Times New Roman" w:cs="Times New Roman"/>
          <w:sz w:val="24"/>
          <w:szCs w:val="24"/>
        </w:rPr>
        <w:t xml:space="preserve"> политики верховной власти России</w:t>
      </w:r>
      <w:r w:rsidR="00047011" w:rsidRPr="00DF42BB">
        <w:rPr>
          <w:rFonts w:ascii="Times New Roman" w:hAnsi="Times New Roman" w:cs="Times New Roman"/>
          <w:sz w:val="24"/>
          <w:szCs w:val="24"/>
        </w:rPr>
        <w:t xml:space="preserve"> в отношении социальной системы страны в рассматриваемый период.</w:t>
      </w:r>
      <w:r w:rsidR="003E6814" w:rsidRPr="00DF42BB">
        <w:rPr>
          <w:rFonts w:ascii="Times New Roman" w:hAnsi="Times New Roman" w:cs="Times New Roman"/>
          <w:sz w:val="24"/>
          <w:szCs w:val="24"/>
        </w:rPr>
        <w:t xml:space="preserve"> Такая позиция выражена</w:t>
      </w:r>
      <w:r w:rsidR="007C7552" w:rsidRPr="00DF42BB">
        <w:rPr>
          <w:rFonts w:ascii="Times New Roman" w:hAnsi="Times New Roman" w:cs="Times New Roman"/>
          <w:sz w:val="24"/>
          <w:szCs w:val="24"/>
        </w:rPr>
        <w:t>, например,</w:t>
      </w:r>
      <w:r w:rsidR="003E6814" w:rsidRPr="00DF42BB">
        <w:rPr>
          <w:rFonts w:ascii="Times New Roman" w:hAnsi="Times New Roman" w:cs="Times New Roman"/>
          <w:sz w:val="24"/>
          <w:szCs w:val="24"/>
        </w:rPr>
        <w:t xml:space="preserve"> в работах </w:t>
      </w:r>
      <w:r w:rsidR="00047011" w:rsidRPr="00DF42BB">
        <w:rPr>
          <w:rFonts w:ascii="Times New Roman" w:hAnsi="Times New Roman" w:cs="Times New Roman"/>
          <w:sz w:val="24"/>
          <w:szCs w:val="24"/>
        </w:rPr>
        <w:t>американского исследователя</w:t>
      </w:r>
      <w:r w:rsidR="003E6814" w:rsidRPr="00DF42BB">
        <w:rPr>
          <w:rFonts w:ascii="Times New Roman" w:hAnsi="Times New Roman" w:cs="Times New Roman"/>
          <w:sz w:val="24"/>
          <w:szCs w:val="24"/>
        </w:rPr>
        <w:t xml:space="preserve"> Г.</w:t>
      </w:r>
      <w:r w:rsidR="005630FB" w:rsidRPr="00DF42BB">
        <w:rPr>
          <w:rFonts w:ascii="Times New Roman" w:hAnsi="Times New Roman" w:cs="Times New Roman"/>
          <w:sz w:val="24"/>
          <w:szCs w:val="24"/>
        </w:rPr>
        <w:t>Л.</w:t>
      </w:r>
      <w:r w:rsidR="00E6177C" w:rsidRPr="00DF42BB">
        <w:rPr>
          <w:rFonts w:ascii="Times New Roman" w:hAnsi="Times New Roman" w:cs="Times New Roman"/>
          <w:sz w:val="24"/>
          <w:szCs w:val="24"/>
        </w:rPr>
        <w:t xml:space="preserve"> </w:t>
      </w:r>
      <w:r w:rsidR="003E6814" w:rsidRPr="00DF42BB">
        <w:rPr>
          <w:rFonts w:ascii="Times New Roman" w:hAnsi="Times New Roman" w:cs="Times New Roman"/>
          <w:sz w:val="24"/>
          <w:szCs w:val="24"/>
        </w:rPr>
        <w:t>Фриза.</w:t>
      </w:r>
      <w:r w:rsidR="00E6177C" w:rsidRPr="00DF42BB">
        <w:rPr>
          <w:rFonts w:ascii="Times New Roman" w:hAnsi="Times New Roman" w:cs="Times New Roman"/>
          <w:sz w:val="24"/>
          <w:szCs w:val="24"/>
        </w:rPr>
        <w:t xml:space="preserve"> Автор полагает, что даже в девятнадцатом столетии, когда законодательное оформление сословной системы было максимально полно оформлено, сословие в России</w:t>
      </w:r>
      <w:r w:rsidRPr="00DF42BB">
        <w:rPr>
          <w:rFonts w:ascii="Times New Roman" w:hAnsi="Times New Roman" w:cs="Times New Roman"/>
          <w:sz w:val="24"/>
          <w:szCs w:val="24"/>
        </w:rPr>
        <w:t xml:space="preserve"> представляет собой «неимоверно сложные скопления социальных категорий с многочисленными и отчетливыми внутренними подразделениями. Несомненно, что степень консолидации социальных групп в четкую систему больших статусных категорий была значительно преувеличена. Свод законов намекает на эту глубинную сложность общества в тех случаях, когда его составителям приходится прибегать к выражениям типа «городские обыватели» или «сельские обыватели» для обозначения горожан и крестьян, которые и в юридическом, и в общественном смысле представляли собой скопление многообразных, четко выделяемых наследственных сословий со своим особым правовым статусом. Например, категория «сельские обыватели» включала государственных крестьян, удельных крестьян, крепостных, экономических крестьян (то есть крестьян, находившихся в ведении государственного учреждения – Экономической коллегии) и ряд иных, меньших по численности наследственных групп: однодворцев, приписных, посессионных и ясачных крестьян. Поэтому несомненно, что (по крайней мере, в некоторых случаях) «сословие» – понятие, которым обозначались наследственные социальные группы, – предстает как подразделение внутри определенного «состояния», то есть группы, положение которой в обществе определялось исключительно правовым статусом»</w:t>
      </w:r>
      <w:r w:rsidR="00DF42BB" w:rsidRPr="00DF42BB">
        <w:rPr>
          <w:rFonts w:ascii="Times New Roman" w:hAnsi="Times New Roman" w:cs="Times New Roman"/>
          <w:sz w:val="24"/>
          <w:szCs w:val="24"/>
        </w:rPr>
        <w:t xml:space="preserve"> [10, с. 139–140].</w:t>
      </w:r>
      <w:r w:rsidR="00E6177C" w:rsidRPr="00DF42BB">
        <w:rPr>
          <w:rFonts w:ascii="Times New Roman" w:hAnsi="Times New Roman" w:cs="Times New Roman"/>
          <w:sz w:val="24"/>
          <w:szCs w:val="24"/>
        </w:rPr>
        <w:t xml:space="preserve"> Кроме этого, сама</w:t>
      </w:r>
      <w:r w:rsidRPr="00DF42BB">
        <w:rPr>
          <w:rFonts w:ascii="Times New Roman" w:hAnsi="Times New Roman" w:cs="Times New Roman"/>
          <w:sz w:val="24"/>
          <w:szCs w:val="24"/>
        </w:rPr>
        <w:t xml:space="preserve"> сложная лексическая история термина «сословие» показывает, по мнению Г.</w:t>
      </w:r>
      <w:r w:rsidR="005630FB" w:rsidRPr="00DF42BB">
        <w:rPr>
          <w:rFonts w:ascii="Times New Roman" w:hAnsi="Times New Roman" w:cs="Times New Roman"/>
          <w:sz w:val="24"/>
          <w:szCs w:val="24"/>
        </w:rPr>
        <w:t>Л.</w:t>
      </w:r>
      <w:r w:rsidRPr="00DF42BB">
        <w:rPr>
          <w:rFonts w:ascii="Times New Roman" w:hAnsi="Times New Roman" w:cs="Times New Roman"/>
          <w:sz w:val="24"/>
          <w:szCs w:val="24"/>
        </w:rPr>
        <w:t xml:space="preserve"> Фриза, «аморфное и неуверенное развитие правовой терминологии», что в свою очередь свидетельствует о бессистемности государственной социальной политики России</w:t>
      </w:r>
      <w:r w:rsidR="00DF42BB" w:rsidRPr="00DF42BB">
        <w:rPr>
          <w:rFonts w:ascii="Times New Roman" w:hAnsi="Times New Roman" w:cs="Times New Roman"/>
          <w:sz w:val="24"/>
          <w:szCs w:val="24"/>
        </w:rPr>
        <w:t xml:space="preserve"> [10, с. 136].</w:t>
      </w:r>
      <w:r w:rsidR="00E6177C" w:rsidRPr="00DF42BB">
        <w:rPr>
          <w:rFonts w:ascii="Times New Roman" w:hAnsi="Times New Roman" w:cs="Times New Roman"/>
          <w:sz w:val="24"/>
          <w:szCs w:val="24"/>
        </w:rPr>
        <w:t xml:space="preserve"> Из указанных выше положений американского исследователя вытекает вывод об отсутствии сословий в России ранее </w:t>
      </w:r>
      <w:r w:rsidR="00E6177C" w:rsidRPr="00DF42BB">
        <w:rPr>
          <w:rFonts w:ascii="Times New Roman" w:hAnsi="Times New Roman" w:cs="Times New Roman"/>
          <w:sz w:val="24"/>
          <w:szCs w:val="24"/>
          <w:lang w:val="en-US"/>
        </w:rPr>
        <w:t>XVIII</w:t>
      </w:r>
      <w:r w:rsidR="00E6177C" w:rsidRPr="00DF42BB">
        <w:rPr>
          <w:rFonts w:ascii="Times New Roman" w:hAnsi="Times New Roman" w:cs="Times New Roman"/>
          <w:sz w:val="24"/>
          <w:szCs w:val="24"/>
        </w:rPr>
        <w:t xml:space="preserve"> в.</w:t>
      </w:r>
    </w:p>
    <w:p w14:paraId="680A2700" w14:textId="1D622647" w:rsidR="004B413F" w:rsidRPr="00DF42BB" w:rsidRDefault="004B413F" w:rsidP="00DF42BB">
      <w:pPr>
        <w:pStyle w:val="a7"/>
        <w:spacing w:line="240" w:lineRule="auto"/>
        <w:ind w:firstLine="454"/>
        <w:rPr>
          <w:sz w:val="24"/>
          <w:szCs w:val="24"/>
        </w:rPr>
      </w:pPr>
      <w:r w:rsidRPr="00DF42BB">
        <w:rPr>
          <w:sz w:val="24"/>
          <w:szCs w:val="24"/>
        </w:rPr>
        <w:t>Мы полагаем, что сословность как характеристика социальной системы России и сословия как социально-правовой феномен имели место не только на всем протяжении рассматриваемого в настоящей работе исторического периода, но и в предшествующие столетия. Семнадцатое столетие принесло в этом плане ключевую новацию: правовое оформление сословной системы в общегосударственном масштабе, в т.ч. с учетом стремительного и значительного увеличения территории страны.</w:t>
      </w:r>
      <w:r w:rsidR="005630FB" w:rsidRPr="00DF42BB">
        <w:rPr>
          <w:sz w:val="24"/>
          <w:szCs w:val="24"/>
        </w:rPr>
        <w:t xml:space="preserve"> Указанная новация была связана с разработкой и принятием Соборного уложения 1649 г.</w:t>
      </w:r>
      <w:r w:rsidR="00DF42BB" w:rsidRPr="00DF42BB">
        <w:rPr>
          <w:sz w:val="24"/>
          <w:szCs w:val="24"/>
        </w:rPr>
        <w:t xml:space="preserve"> [2].</w:t>
      </w:r>
    </w:p>
    <w:p w14:paraId="2CF1B2CB" w14:textId="59632C29" w:rsidR="004B413F" w:rsidRPr="00DF42BB" w:rsidRDefault="004B413F" w:rsidP="00DF42BB">
      <w:pPr>
        <w:pStyle w:val="a7"/>
        <w:spacing w:line="240" w:lineRule="auto"/>
        <w:ind w:firstLine="454"/>
        <w:rPr>
          <w:sz w:val="24"/>
          <w:szCs w:val="24"/>
        </w:rPr>
      </w:pPr>
      <w:r w:rsidRPr="00DF42BB">
        <w:rPr>
          <w:sz w:val="24"/>
          <w:szCs w:val="24"/>
        </w:rPr>
        <w:t>Вместе с тем, оформившаяся в новых правовых реалиях и в новом территориальном масштабе отечественная сословная система сохранила основные характ</w:t>
      </w:r>
      <w:r w:rsidR="00A96465" w:rsidRPr="00DF42BB">
        <w:rPr>
          <w:sz w:val="24"/>
          <w:szCs w:val="24"/>
        </w:rPr>
        <w:t>е</w:t>
      </w:r>
      <w:r w:rsidRPr="00DF42BB">
        <w:rPr>
          <w:sz w:val="24"/>
          <w:szCs w:val="24"/>
        </w:rPr>
        <w:t>ристики.</w:t>
      </w:r>
      <w:r w:rsidR="00A96465" w:rsidRPr="00DF42BB">
        <w:rPr>
          <w:sz w:val="24"/>
          <w:szCs w:val="24"/>
        </w:rPr>
        <w:t xml:space="preserve"> Одна из таких характеристик – двухуровневая структура сословия, или, говоря другими словами, наличие внутри сословий субсословных социальных групп. Субсословия как социальные страты обладали рядом признаков самостоятельных сословий. Именно это обстоятельство и позволяет применить для их обозначения термин «субсословие». Члены каждой из этих групп заметно отличались по своему правовому статусу от членов других групп в составе своего сословия. Можно применить выражение, что субсословие представляло собой «сословие в сословии».</w:t>
      </w:r>
    </w:p>
    <w:p w14:paraId="7DA4BE99" w14:textId="65183960" w:rsidR="001827E8" w:rsidRPr="00DF42BB" w:rsidRDefault="001827E8" w:rsidP="00DF42BB">
      <w:pPr>
        <w:pStyle w:val="a7"/>
        <w:spacing w:line="240" w:lineRule="auto"/>
        <w:ind w:firstLine="454"/>
        <w:rPr>
          <w:sz w:val="24"/>
          <w:szCs w:val="24"/>
        </w:rPr>
      </w:pPr>
      <w:r w:rsidRPr="00DF42BB">
        <w:rPr>
          <w:sz w:val="24"/>
          <w:szCs w:val="24"/>
        </w:rPr>
        <w:t>С учетом особенностей правового оформления социальной системы функционировал организационно-правовой механизм изменения индивидуального правового статуса человека. Примеры вертикальной социальной мобильности жителей России того времени иллюстрируют порядок работы этого механизма.</w:t>
      </w:r>
      <w:r w:rsidR="006A6EEC" w:rsidRPr="00DF42BB">
        <w:rPr>
          <w:sz w:val="24"/>
          <w:szCs w:val="24"/>
        </w:rPr>
        <w:t xml:space="preserve"> Различные канала этого механизма обеспечивали как более крутую, «транссословную», так и более плавную</w:t>
      </w:r>
      <w:r w:rsidR="009D2D31" w:rsidRPr="00DF42BB">
        <w:rPr>
          <w:sz w:val="24"/>
          <w:szCs w:val="24"/>
        </w:rPr>
        <w:t xml:space="preserve"> траекторию вертикальной мобильности</w:t>
      </w:r>
      <w:r w:rsidR="006A6EEC" w:rsidRPr="00DF42BB">
        <w:rPr>
          <w:sz w:val="24"/>
          <w:szCs w:val="24"/>
        </w:rPr>
        <w:t>.</w:t>
      </w:r>
    </w:p>
    <w:p w14:paraId="32E1D69A" w14:textId="061741AD" w:rsidR="006F6EC4" w:rsidRPr="00DF42BB" w:rsidRDefault="005E00F3" w:rsidP="00DF42BB">
      <w:pPr>
        <w:pStyle w:val="a7"/>
        <w:spacing w:line="240" w:lineRule="auto"/>
        <w:ind w:firstLine="454"/>
        <w:rPr>
          <w:sz w:val="24"/>
          <w:szCs w:val="24"/>
        </w:rPr>
      </w:pPr>
      <w:r w:rsidRPr="00DF42BB">
        <w:rPr>
          <w:sz w:val="24"/>
          <w:szCs w:val="24"/>
        </w:rPr>
        <w:t>Указанная выше характеристика отличала российскую сословную систему от сословных систем зарубежных государств.</w:t>
      </w:r>
    </w:p>
    <w:p w14:paraId="45EE7C2E" w14:textId="4CA20DD7" w:rsidR="00CF33F6" w:rsidRPr="00DF42BB" w:rsidRDefault="002F2D23" w:rsidP="00DF42BB">
      <w:pPr>
        <w:spacing w:after="0" w:line="240" w:lineRule="auto"/>
        <w:ind w:firstLine="454"/>
        <w:jc w:val="both"/>
        <w:rPr>
          <w:rFonts w:ascii="Times New Roman" w:hAnsi="Times New Roman" w:cs="Times New Roman"/>
          <w:sz w:val="24"/>
          <w:szCs w:val="24"/>
        </w:rPr>
      </w:pPr>
      <w:r w:rsidRPr="00DF42BB">
        <w:rPr>
          <w:rFonts w:ascii="Times New Roman" w:hAnsi="Times New Roman" w:cs="Times New Roman"/>
          <w:sz w:val="24"/>
          <w:szCs w:val="24"/>
        </w:rPr>
        <w:lastRenderedPageBreak/>
        <w:t xml:space="preserve">Несмотря на значительное заимствование (с начала </w:t>
      </w:r>
      <w:r w:rsidRPr="00DF42BB">
        <w:rPr>
          <w:rFonts w:ascii="Times New Roman" w:hAnsi="Times New Roman" w:cs="Times New Roman"/>
          <w:sz w:val="24"/>
          <w:szCs w:val="24"/>
          <w:lang w:val="en-US"/>
        </w:rPr>
        <w:t>XVIII</w:t>
      </w:r>
      <w:r w:rsidRPr="00DF42BB">
        <w:rPr>
          <w:rFonts w:ascii="Times New Roman" w:hAnsi="Times New Roman" w:cs="Times New Roman"/>
          <w:sz w:val="24"/>
          <w:szCs w:val="24"/>
        </w:rPr>
        <w:t xml:space="preserve"> в.) зарубежной терминологии в законотворческом процессе в аспекте правового оформления социальной структуры, сущность российской сословной системы на протяжении всего рассматриваемого периода изменилась весьма мало. </w:t>
      </w:r>
      <w:r w:rsidR="00CF33F6" w:rsidRPr="00DF42BB">
        <w:rPr>
          <w:rFonts w:ascii="Times New Roman" w:hAnsi="Times New Roman" w:cs="Times New Roman"/>
          <w:sz w:val="24"/>
          <w:szCs w:val="24"/>
        </w:rPr>
        <w:t xml:space="preserve">Законодательство царя Петра </w:t>
      </w:r>
      <w:r w:rsidR="00CF33F6" w:rsidRPr="00DF42BB">
        <w:rPr>
          <w:rFonts w:ascii="Times New Roman" w:hAnsi="Times New Roman" w:cs="Times New Roman"/>
          <w:sz w:val="24"/>
          <w:szCs w:val="24"/>
          <w:lang w:val="en-US"/>
        </w:rPr>
        <w:t>I</w:t>
      </w:r>
      <w:r w:rsidR="00CF33F6" w:rsidRPr="00DF42BB">
        <w:rPr>
          <w:rFonts w:ascii="Times New Roman" w:hAnsi="Times New Roman" w:cs="Times New Roman"/>
          <w:sz w:val="24"/>
          <w:szCs w:val="24"/>
        </w:rPr>
        <w:t xml:space="preserve"> и императрицы Екатерины </w:t>
      </w:r>
      <w:r w:rsidR="00CF33F6" w:rsidRPr="00DF42BB">
        <w:rPr>
          <w:rFonts w:ascii="Times New Roman" w:hAnsi="Times New Roman" w:cs="Times New Roman"/>
          <w:sz w:val="24"/>
          <w:szCs w:val="24"/>
          <w:lang w:val="en-US"/>
        </w:rPr>
        <w:t>II</w:t>
      </w:r>
      <w:r w:rsidR="00CF33F6" w:rsidRPr="00DF42BB">
        <w:rPr>
          <w:rFonts w:ascii="Times New Roman" w:hAnsi="Times New Roman" w:cs="Times New Roman"/>
          <w:sz w:val="24"/>
          <w:szCs w:val="24"/>
        </w:rPr>
        <w:t xml:space="preserve"> изменило не столько сущность, сколько форму социальной системы страны. Более того, суть отечественной модели социальной стратификации мало поменялась и в </w:t>
      </w:r>
      <w:r w:rsidR="00AA16DC" w:rsidRPr="00DF42BB">
        <w:rPr>
          <w:rFonts w:ascii="Times New Roman" w:hAnsi="Times New Roman" w:cs="Times New Roman"/>
          <w:sz w:val="24"/>
          <w:szCs w:val="24"/>
        </w:rPr>
        <w:t xml:space="preserve">годы </w:t>
      </w:r>
      <w:r w:rsidR="00CF33F6" w:rsidRPr="00DF42BB">
        <w:rPr>
          <w:rFonts w:ascii="Times New Roman" w:hAnsi="Times New Roman" w:cs="Times New Roman"/>
          <w:sz w:val="24"/>
          <w:szCs w:val="24"/>
        </w:rPr>
        <w:t xml:space="preserve">правления императора Николая </w:t>
      </w:r>
      <w:r w:rsidR="00CF33F6" w:rsidRPr="00DF42BB">
        <w:rPr>
          <w:rFonts w:ascii="Times New Roman" w:hAnsi="Times New Roman" w:cs="Times New Roman"/>
          <w:sz w:val="24"/>
          <w:szCs w:val="24"/>
          <w:lang w:val="en-US"/>
        </w:rPr>
        <w:t>I</w:t>
      </w:r>
      <w:r w:rsidR="00CF33F6" w:rsidRPr="00DF42BB">
        <w:rPr>
          <w:rFonts w:ascii="Times New Roman" w:hAnsi="Times New Roman" w:cs="Times New Roman"/>
          <w:sz w:val="24"/>
          <w:szCs w:val="24"/>
        </w:rPr>
        <w:t>. Свод законов Российской империи, серьезно модифицировав понятийно-терминологическую сторону вопроса, гораздо менее затронул сторону содержательную.</w:t>
      </w:r>
    </w:p>
    <w:p w14:paraId="103914D3" w14:textId="7FF9CEFD" w:rsidR="002F2D23" w:rsidRPr="00DF42BB" w:rsidRDefault="002F2D23" w:rsidP="00DF42BB">
      <w:pPr>
        <w:spacing w:after="0" w:line="240" w:lineRule="auto"/>
        <w:ind w:firstLine="454"/>
        <w:jc w:val="both"/>
        <w:rPr>
          <w:rFonts w:ascii="Times New Roman" w:hAnsi="Times New Roman" w:cs="Times New Roman"/>
          <w:sz w:val="24"/>
          <w:szCs w:val="24"/>
        </w:rPr>
      </w:pPr>
      <w:r w:rsidRPr="00DF42BB">
        <w:rPr>
          <w:rFonts w:ascii="Times New Roman" w:hAnsi="Times New Roman" w:cs="Times New Roman"/>
          <w:sz w:val="24"/>
          <w:szCs w:val="24"/>
        </w:rPr>
        <w:t>Действительно, сословная система Российской империи и в восемнадцатом, и в девятнадцатом столетиях серьезно отличалась от сословных систем Франции, Германии и некоторых других стран. Объясняется это различие в первую очередь не «неуверенностью» государственной власти Российской империи в данном вопросе, а сознательной государственной политикой российского законодателя.</w:t>
      </w:r>
    </w:p>
    <w:p w14:paraId="317A249C" w14:textId="62D8362B" w:rsidR="00617C83" w:rsidRPr="00DF42BB" w:rsidRDefault="00D74598" w:rsidP="00DF42BB">
      <w:pPr>
        <w:spacing w:after="0" w:line="240" w:lineRule="auto"/>
        <w:ind w:firstLine="454"/>
        <w:jc w:val="both"/>
        <w:rPr>
          <w:rFonts w:ascii="Times New Roman" w:hAnsi="Times New Roman" w:cs="Times New Roman"/>
          <w:sz w:val="24"/>
          <w:szCs w:val="24"/>
        </w:rPr>
      </w:pPr>
      <w:r w:rsidRPr="00DF42BB">
        <w:rPr>
          <w:rFonts w:ascii="Times New Roman" w:hAnsi="Times New Roman" w:cs="Times New Roman"/>
          <w:sz w:val="24"/>
          <w:szCs w:val="24"/>
        </w:rPr>
        <w:t>Отметим также, что м</w:t>
      </w:r>
      <w:r w:rsidR="00617C83" w:rsidRPr="00DF42BB">
        <w:rPr>
          <w:rFonts w:ascii="Times New Roman" w:hAnsi="Times New Roman" w:cs="Times New Roman"/>
          <w:sz w:val="24"/>
          <w:szCs w:val="24"/>
        </w:rPr>
        <w:t xml:space="preserve">одернизация сословной системы и системы правовых статусов человека, осуществленная государственной властью </w:t>
      </w:r>
      <w:r w:rsidR="008F5F21" w:rsidRPr="00DF42BB">
        <w:rPr>
          <w:rFonts w:ascii="Times New Roman" w:hAnsi="Times New Roman" w:cs="Times New Roman"/>
          <w:sz w:val="24"/>
          <w:szCs w:val="24"/>
        </w:rPr>
        <w:t xml:space="preserve">России </w:t>
      </w:r>
      <w:r w:rsidR="00617C83" w:rsidRPr="00DF42BB">
        <w:rPr>
          <w:rFonts w:ascii="Times New Roman" w:hAnsi="Times New Roman" w:cs="Times New Roman"/>
          <w:sz w:val="24"/>
          <w:szCs w:val="24"/>
        </w:rPr>
        <w:t xml:space="preserve">в первые годы </w:t>
      </w:r>
      <w:r w:rsidR="00617C83" w:rsidRPr="00DF42BB">
        <w:rPr>
          <w:rFonts w:ascii="Times New Roman" w:hAnsi="Times New Roman" w:cs="Times New Roman"/>
          <w:sz w:val="24"/>
          <w:szCs w:val="24"/>
          <w:lang w:val="en-US"/>
        </w:rPr>
        <w:t>XX</w:t>
      </w:r>
      <w:r w:rsidR="00617C83" w:rsidRPr="00DF42BB">
        <w:rPr>
          <w:rFonts w:ascii="Times New Roman" w:hAnsi="Times New Roman" w:cs="Times New Roman"/>
          <w:sz w:val="24"/>
          <w:szCs w:val="24"/>
        </w:rPr>
        <w:t xml:space="preserve"> в., также отличалась по своим формам и результатам от </w:t>
      </w:r>
      <w:r w:rsidR="008F5F21" w:rsidRPr="00DF42BB">
        <w:rPr>
          <w:rFonts w:ascii="Times New Roman" w:hAnsi="Times New Roman" w:cs="Times New Roman"/>
          <w:sz w:val="24"/>
          <w:szCs w:val="24"/>
        </w:rPr>
        <w:t xml:space="preserve">соответствующей </w:t>
      </w:r>
      <w:r w:rsidR="00DE043C" w:rsidRPr="00DF42BB">
        <w:rPr>
          <w:rFonts w:ascii="Times New Roman" w:hAnsi="Times New Roman" w:cs="Times New Roman"/>
          <w:sz w:val="24"/>
          <w:szCs w:val="24"/>
        </w:rPr>
        <w:t xml:space="preserve">политико-правовой </w:t>
      </w:r>
      <w:r w:rsidR="00617C83" w:rsidRPr="00DF42BB">
        <w:rPr>
          <w:rFonts w:ascii="Times New Roman" w:hAnsi="Times New Roman" w:cs="Times New Roman"/>
          <w:sz w:val="24"/>
          <w:szCs w:val="24"/>
        </w:rPr>
        <w:t xml:space="preserve">практики </w:t>
      </w:r>
      <w:r w:rsidR="00DE043C" w:rsidRPr="00DF42BB">
        <w:rPr>
          <w:rFonts w:ascii="Times New Roman" w:hAnsi="Times New Roman" w:cs="Times New Roman"/>
          <w:sz w:val="24"/>
          <w:szCs w:val="24"/>
        </w:rPr>
        <w:t>в зарубежных странах.</w:t>
      </w:r>
    </w:p>
    <w:p w14:paraId="09B598E4" w14:textId="2701484B" w:rsidR="002F2D23" w:rsidRPr="00DF42BB" w:rsidRDefault="00D74598" w:rsidP="00DF42BB">
      <w:pPr>
        <w:spacing w:after="0" w:line="240" w:lineRule="auto"/>
        <w:ind w:firstLine="454"/>
        <w:jc w:val="both"/>
        <w:rPr>
          <w:rFonts w:ascii="Times New Roman" w:hAnsi="Times New Roman" w:cs="Times New Roman"/>
          <w:sz w:val="24"/>
          <w:szCs w:val="24"/>
        </w:rPr>
      </w:pPr>
      <w:r w:rsidRPr="00DF42BB">
        <w:rPr>
          <w:rFonts w:ascii="Times New Roman" w:hAnsi="Times New Roman" w:cs="Times New Roman"/>
          <w:sz w:val="24"/>
          <w:szCs w:val="24"/>
        </w:rPr>
        <w:t xml:space="preserve">Зафиксируем вывод о том, что </w:t>
      </w:r>
      <w:r w:rsidR="002F2D23" w:rsidRPr="00DF42BB">
        <w:rPr>
          <w:rFonts w:ascii="Times New Roman" w:hAnsi="Times New Roman" w:cs="Times New Roman"/>
          <w:sz w:val="24"/>
          <w:szCs w:val="24"/>
        </w:rPr>
        <w:t xml:space="preserve">мы не согласны с трактовкой целей, методов и результатов государственной политики России в рассматриваемый исторический период, представленной в трудах </w:t>
      </w:r>
      <w:r w:rsidR="00CF33F6" w:rsidRPr="00DF42BB">
        <w:rPr>
          <w:rFonts w:ascii="Times New Roman" w:hAnsi="Times New Roman" w:cs="Times New Roman"/>
          <w:sz w:val="24"/>
          <w:szCs w:val="24"/>
        </w:rPr>
        <w:t>ряда</w:t>
      </w:r>
      <w:r w:rsidR="009C3814" w:rsidRPr="00DF42BB">
        <w:rPr>
          <w:rFonts w:ascii="Times New Roman" w:hAnsi="Times New Roman" w:cs="Times New Roman"/>
          <w:sz w:val="24"/>
          <w:szCs w:val="24"/>
        </w:rPr>
        <w:t xml:space="preserve"> авторов.</w:t>
      </w:r>
    </w:p>
    <w:p w14:paraId="06D8760B" w14:textId="52B28E13" w:rsidR="009C3814" w:rsidRPr="00DF42BB" w:rsidRDefault="009C3814" w:rsidP="00DF42BB">
      <w:pPr>
        <w:spacing w:after="0" w:line="240" w:lineRule="auto"/>
        <w:ind w:firstLine="454"/>
        <w:jc w:val="both"/>
        <w:rPr>
          <w:rFonts w:ascii="Times New Roman" w:hAnsi="Times New Roman" w:cs="Times New Roman"/>
          <w:sz w:val="24"/>
          <w:szCs w:val="24"/>
        </w:rPr>
      </w:pPr>
      <w:r w:rsidRPr="00DF42BB">
        <w:rPr>
          <w:rFonts w:ascii="Times New Roman" w:hAnsi="Times New Roman" w:cs="Times New Roman"/>
          <w:sz w:val="24"/>
          <w:szCs w:val="24"/>
        </w:rPr>
        <w:t>В свою</w:t>
      </w:r>
      <w:r w:rsidR="00BF6860" w:rsidRPr="00DF42BB">
        <w:rPr>
          <w:rFonts w:ascii="Times New Roman" w:hAnsi="Times New Roman" w:cs="Times New Roman"/>
          <w:sz w:val="24"/>
          <w:szCs w:val="24"/>
        </w:rPr>
        <w:t xml:space="preserve"> очередь, эти цели,</w:t>
      </w:r>
      <w:r w:rsidRPr="00DF42BB">
        <w:rPr>
          <w:rFonts w:ascii="Times New Roman" w:hAnsi="Times New Roman" w:cs="Times New Roman"/>
          <w:sz w:val="24"/>
          <w:szCs w:val="24"/>
        </w:rPr>
        <w:t xml:space="preserve"> эти методы </w:t>
      </w:r>
      <w:r w:rsidR="00BF6860" w:rsidRPr="00DF42BB">
        <w:rPr>
          <w:rFonts w:ascii="Times New Roman" w:hAnsi="Times New Roman" w:cs="Times New Roman"/>
          <w:sz w:val="24"/>
          <w:szCs w:val="24"/>
        </w:rPr>
        <w:t xml:space="preserve">и, в значительной мере, эти результаты </w:t>
      </w:r>
      <w:r w:rsidRPr="00DF42BB">
        <w:rPr>
          <w:rFonts w:ascii="Times New Roman" w:hAnsi="Times New Roman" w:cs="Times New Roman"/>
          <w:sz w:val="24"/>
          <w:szCs w:val="24"/>
        </w:rPr>
        <w:t>определялись характеристиками «цивилизационного уровня», включая идеологические установки. Мы полагаем, что сама по себе организационно-правовая структура общества не была целью государственного воздействия</w:t>
      </w:r>
      <w:r w:rsidR="004C44CC" w:rsidRPr="00DF42BB">
        <w:rPr>
          <w:rFonts w:ascii="Times New Roman" w:hAnsi="Times New Roman" w:cs="Times New Roman"/>
          <w:sz w:val="24"/>
          <w:szCs w:val="24"/>
        </w:rPr>
        <w:t>, причем не только в России, но</w:t>
      </w:r>
      <w:r w:rsidRPr="00DF42BB">
        <w:rPr>
          <w:rFonts w:ascii="Times New Roman" w:hAnsi="Times New Roman" w:cs="Times New Roman"/>
          <w:sz w:val="24"/>
          <w:szCs w:val="24"/>
        </w:rPr>
        <w:t xml:space="preserve"> и в других странах. Способ регулирования социальной структуры и системы правовых статусов человека являлся для государства способом достижения определенных результатов в развитии общества, способом руководства обществом.</w:t>
      </w:r>
      <w:r w:rsidR="00AA2C26" w:rsidRPr="00DF42BB">
        <w:rPr>
          <w:rFonts w:ascii="Times New Roman" w:hAnsi="Times New Roman" w:cs="Times New Roman"/>
          <w:sz w:val="24"/>
          <w:szCs w:val="24"/>
        </w:rPr>
        <w:t xml:space="preserve"> Не в последнюю очередь государственную власть интересовала возможность регулирования профессиональных траекторий подданных.</w:t>
      </w:r>
    </w:p>
    <w:p w14:paraId="5E35AB16" w14:textId="50C93993" w:rsidR="001E5A77" w:rsidRPr="00DF42BB" w:rsidRDefault="001E5A77" w:rsidP="00DF42BB">
      <w:pPr>
        <w:spacing w:after="0" w:line="240" w:lineRule="auto"/>
        <w:ind w:firstLine="454"/>
        <w:jc w:val="both"/>
        <w:rPr>
          <w:rFonts w:ascii="Times New Roman" w:hAnsi="Times New Roman" w:cs="Times New Roman"/>
          <w:sz w:val="24"/>
          <w:szCs w:val="24"/>
        </w:rPr>
      </w:pPr>
      <w:r w:rsidRPr="00DF42BB">
        <w:rPr>
          <w:rFonts w:ascii="Times New Roman" w:hAnsi="Times New Roman" w:cs="Times New Roman"/>
          <w:sz w:val="24"/>
          <w:szCs w:val="24"/>
        </w:rPr>
        <w:t>Таким образом, ключевые особенности политического и социального развития России в рассматриваемый исторический период, которые можно назвать цивилизационными характеристиками России, предопределили методы и результаты государственной политики по правовому оформлению социальной структуры страны.</w:t>
      </w:r>
      <w:r w:rsidR="00617C83" w:rsidRPr="00DF42BB">
        <w:rPr>
          <w:rFonts w:ascii="Times New Roman" w:hAnsi="Times New Roman" w:cs="Times New Roman"/>
          <w:sz w:val="24"/>
          <w:szCs w:val="24"/>
        </w:rPr>
        <w:t xml:space="preserve"> В ходе реализации государством этой политики была создана модель социальной стратификации, серьезно отличающаяся от зарубежных образцов.</w:t>
      </w:r>
    </w:p>
    <w:p w14:paraId="2964D332" w14:textId="4BA32679" w:rsidR="00FC467D" w:rsidRPr="00DF42BB" w:rsidRDefault="00F8352C" w:rsidP="00DF42BB">
      <w:pPr>
        <w:spacing w:before="120" w:after="120" w:line="240" w:lineRule="auto"/>
        <w:ind w:firstLine="454"/>
        <w:jc w:val="both"/>
        <w:rPr>
          <w:rFonts w:ascii="Times New Roman" w:eastAsia="Times New Roman" w:hAnsi="Times New Roman" w:cs="Times New Roman"/>
          <w:b/>
          <w:lang w:eastAsia="ru-RU"/>
        </w:rPr>
      </w:pPr>
      <w:r w:rsidRPr="00DF42BB">
        <w:rPr>
          <w:rFonts w:ascii="Times New Roman" w:eastAsia="Times New Roman" w:hAnsi="Times New Roman" w:cs="Times New Roman"/>
          <w:b/>
          <w:lang w:eastAsia="ru-RU"/>
        </w:rPr>
        <w:t>Список литературы</w:t>
      </w:r>
    </w:p>
    <w:p w14:paraId="5E5E9E86" w14:textId="77777777" w:rsidR="006A3FCC" w:rsidRPr="00DF42BB" w:rsidRDefault="006A3FCC" w:rsidP="00DF42BB">
      <w:pPr>
        <w:pStyle w:val="a3"/>
        <w:numPr>
          <w:ilvl w:val="0"/>
          <w:numId w:val="2"/>
        </w:numPr>
        <w:tabs>
          <w:tab w:val="left" w:pos="709"/>
        </w:tabs>
        <w:spacing w:line="240" w:lineRule="auto"/>
        <w:ind w:left="0" w:firstLine="454"/>
        <w:rPr>
          <w:sz w:val="22"/>
          <w:szCs w:val="22"/>
        </w:rPr>
      </w:pPr>
      <w:r w:rsidRPr="00DF42BB">
        <w:rPr>
          <w:sz w:val="22"/>
          <w:szCs w:val="22"/>
        </w:rPr>
        <w:t xml:space="preserve">Свод законов о состоянии людей в государстве, ст. 26 // Свод законов Российской империи. Т. 9: Законы о состояниях. СПБ.: Тип. Вт. отд. С.Е.И.В. Канц., 1857. Кн. 1. </w:t>
      </w:r>
    </w:p>
    <w:p w14:paraId="6EF45E7B" w14:textId="77777777" w:rsidR="006A3FCC" w:rsidRPr="00DF42BB" w:rsidRDefault="006A3FCC" w:rsidP="00DF42BB">
      <w:pPr>
        <w:pStyle w:val="a3"/>
        <w:numPr>
          <w:ilvl w:val="0"/>
          <w:numId w:val="2"/>
        </w:numPr>
        <w:tabs>
          <w:tab w:val="left" w:pos="709"/>
        </w:tabs>
        <w:spacing w:line="240" w:lineRule="auto"/>
        <w:ind w:left="0" w:firstLine="454"/>
        <w:rPr>
          <w:sz w:val="22"/>
          <w:szCs w:val="22"/>
        </w:rPr>
      </w:pPr>
      <w:r w:rsidRPr="00DF42BB">
        <w:rPr>
          <w:sz w:val="22"/>
          <w:szCs w:val="22"/>
        </w:rPr>
        <w:t>Уложение от 29 января 1649 г. // Полное собрание законов Российской империи. Собрание первое. СПб.: Тип. 2-го отд-ния С.Е.И.В. канцелярии, 1830. Т. I. № 1.</w:t>
      </w:r>
    </w:p>
    <w:p w14:paraId="2FD992CA" w14:textId="77777777" w:rsidR="006A3FCC" w:rsidRPr="00DF42BB" w:rsidRDefault="006A3FCC" w:rsidP="00DF42BB">
      <w:pPr>
        <w:pStyle w:val="a3"/>
        <w:numPr>
          <w:ilvl w:val="0"/>
          <w:numId w:val="2"/>
        </w:numPr>
        <w:tabs>
          <w:tab w:val="left" w:pos="709"/>
        </w:tabs>
        <w:spacing w:line="240" w:lineRule="auto"/>
        <w:ind w:left="0" w:firstLine="454"/>
        <w:rPr>
          <w:sz w:val="22"/>
          <w:szCs w:val="22"/>
        </w:rPr>
      </w:pPr>
      <w:r w:rsidRPr="00DF42BB">
        <w:rPr>
          <w:sz w:val="22"/>
          <w:szCs w:val="22"/>
        </w:rPr>
        <w:t>Владимирский-Буданов М.Ф. Обзор истории русского права. Ростов н/Д: изд-во «Феникс», 1995. 800 с.</w:t>
      </w:r>
    </w:p>
    <w:p w14:paraId="48E11DD5" w14:textId="77777777" w:rsidR="006A3FCC" w:rsidRPr="00DF42BB" w:rsidRDefault="006A3FCC" w:rsidP="00DF42BB">
      <w:pPr>
        <w:pStyle w:val="a3"/>
        <w:numPr>
          <w:ilvl w:val="0"/>
          <w:numId w:val="2"/>
        </w:numPr>
        <w:tabs>
          <w:tab w:val="left" w:pos="709"/>
        </w:tabs>
        <w:spacing w:line="240" w:lineRule="auto"/>
        <w:ind w:left="0" w:firstLine="454"/>
        <w:rPr>
          <w:sz w:val="22"/>
          <w:szCs w:val="22"/>
        </w:rPr>
      </w:pPr>
      <w:r w:rsidRPr="00DF42BB">
        <w:rPr>
          <w:sz w:val="22"/>
          <w:szCs w:val="22"/>
        </w:rPr>
        <w:t>Данилевский Н.Я. Россия и Европа. М.: Алгоритм, 2018. 560 с.</w:t>
      </w:r>
    </w:p>
    <w:p w14:paraId="7F425508" w14:textId="77777777" w:rsidR="006A3FCC" w:rsidRPr="00DF42BB" w:rsidRDefault="006A3FCC" w:rsidP="00DF42BB">
      <w:pPr>
        <w:pStyle w:val="a3"/>
        <w:numPr>
          <w:ilvl w:val="0"/>
          <w:numId w:val="2"/>
        </w:numPr>
        <w:tabs>
          <w:tab w:val="left" w:pos="709"/>
        </w:tabs>
        <w:spacing w:line="240" w:lineRule="auto"/>
        <w:ind w:left="0" w:firstLine="454"/>
        <w:rPr>
          <w:sz w:val="22"/>
          <w:szCs w:val="22"/>
        </w:rPr>
      </w:pPr>
      <w:r w:rsidRPr="00DF42BB">
        <w:rPr>
          <w:sz w:val="22"/>
          <w:szCs w:val="22"/>
        </w:rPr>
        <w:t xml:space="preserve">Новиков А.В. Экономическое развитие России: традиции и реформы (Опыт институционального анализа): автореф. дис. … канд. экон. наук. СПб., 2003. 252 с. </w:t>
      </w:r>
    </w:p>
    <w:p w14:paraId="2EC52040" w14:textId="77777777" w:rsidR="006A3FCC" w:rsidRPr="00DF42BB" w:rsidRDefault="006A3FCC" w:rsidP="00DF42BB">
      <w:pPr>
        <w:pStyle w:val="a3"/>
        <w:numPr>
          <w:ilvl w:val="0"/>
          <w:numId w:val="2"/>
        </w:numPr>
        <w:tabs>
          <w:tab w:val="left" w:pos="709"/>
        </w:tabs>
        <w:spacing w:line="240" w:lineRule="auto"/>
        <w:ind w:left="0" w:firstLine="454"/>
        <w:rPr>
          <w:sz w:val="22"/>
          <w:szCs w:val="22"/>
        </w:rPr>
      </w:pPr>
      <w:r w:rsidRPr="00DF42BB">
        <w:rPr>
          <w:sz w:val="22"/>
          <w:szCs w:val="22"/>
        </w:rPr>
        <w:t>Разуваев Н.В. Эволюция государства: социально-антропологический и юридический аспекты: дис. … д-ра юрид. наук. СПб., 2016. 413 с.</w:t>
      </w:r>
    </w:p>
    <w:p w14:paraId="5B72F2F7" w14:textId="064FB0E7" w:rsidR="006A3FCC" w:rsidRPr="00DF42BB" w:rsidRDefault="006A3FCC" w:rsidP="00DF42BB">
      <w:pPr>
        <w:pStyle w:val="a3"/>
        <w:numPr>
          <w:ilvl w:val="0"/>
          <w:numId w:val="2"/>
        </w:numPr>
        <w:tabs>
          <w:tab w:val="left" w:pos="709"/>
        </w:tabs>
        <w:spacing w:line="240" w:lineRule="auto"/>
        <w:ind w:left="0" w:firstLine="454"/>
        <w:rPr>
          <w:sz w:val="22"/>
          <w:szCs w:val="22"/>
        </w:rPr>
      </w:pPr>
      <w:r w:rsidRPr="00DF42BB">
        <w:rPr>
          <w:sz w:val="22"/>
          <w:szCs w:val="22"/>
        </w:rPr>
        <w:t xml:space="preserve">Рассказов Л.П. Цивилизационный подход к классификации правовых систем // Философия права. 2014. № 3 (64) [Электронный ресурс]. URL: https://cyberleninka.ru/article/n/tsivilizatsionnyy-podhod-k-klassifikatsii-pravovyh-sistem (дата обращения: 25.05.2023). </w:t>
      </w:r>
    </w:p>
    <w:p w14:paraId="63DFE504" w14:textId="77777777" w:rsidR="006A3FCC" w:rsidRPr="00DF42BB" w:rsidRDefault="006A3FCC" w:rsidP="00DF42BB">
      <w:pPr>
        <w:pStyle w:val="a3"/>
        <w:numPr>
          <w:ilvl w:val="0"/>
          <w:numId w:val="2"/>
        </w:numPr>
        <w:tabs>
          <w:tab w:val="left" w:pos="709"/>
        </w:tabs>
        <w:spacing w:line="240" w:lineRule="auto"/>
        <w:ind w:left="0" w:firstLine="454"/>
        <w:rPr>
          <w:sz w:val="22"/>
          <w:szCs w:val="22"/>
        </w:rPr>
      </w:pPr>
      <w:r w:rsidRPr="00DF42BB">
        <w:rPr>
          <w:sz w:val="22"/>
          <w:szCs w:val="22"/>
        </w:rPr>
        <w:t xml:space="preserve">Рассказов Л.П. К вопросу о критериях классификации правовых систем: цивилизованный подход. Тенденции сближения правовых семей в условиях глобализации // Научный журнал КубГАУ - Scientific Journal of KubSAU. 2015. № 111 [Электронный ресурс]. URL: https://cyberleninka.ru/article/n/k-voprosu-o-kriteriyah-klassifikatsii-pravovyh-sistem-tsivilizovannyy-podhod-tendentsii-sblizheniya-pravovyh-semey-v-usloviyah (дата обращения: 25.05.2023). </w:t>
      </w:r>
    </w:p>
    <w:p w14:paraId="1F61AAE3" w14:textId="77777777" w:rsidR="006A3FCC" w:rsidRPr="00DF42BB" w:rsidRDefault="006A3FCC" w:rsidP="00DF42BB">
      <w:pPr>
        <w:pStyle w:val="a3"/>
        <w:numPr>
          <w:ilvl w:val="0"/>
          <w:numId w:val="2"/>
        </w:numPr>
        <w:tabs>
          <w:tab w:val="left" w:pos="709"/>
        </w:tabs>
        <w:spacing w:line="240" w:lineRule="auto"/>
        <w:ind w:left="0" w:firstLine="454"/>
        <w:rPr>
          <w:sz w:val="22"/>
          <w:szCs w:val="22"/>
        </w:rPr>
      </w:pPr>
      <w:r w:rsidRPr="00DF42BB">
        <w:rPr>
          <w:sz w:val="22"/>
          <w:szCs w:val="22"/>
        </w:rPr>
        <w:t xml:space="preserve">Супатаев М.А. К проблематике цивилизационного подхода к праву: очерки общей теории и </w:t>
      </w:r>
      <w:r w:rsidRPr="00DF42BB">
        <w:rPr>
          <w:sz w:val="22"/>
          <w:szCs w:val="22"/>
        </w:rPr>
        <w:lastRenderedPageBreak/>
        <w:t>практики: монография. М.: Юрлитинформ, 2012. 143 с.</w:t>
      </w:r>
    </w:p>
    <w:p w14:paraId="00E5978B" w14:textId="77777777" w:rsidR="006A3FCC" w:rsidRPr="00DF42BB" w:rsidRDefault="006A3FCC" w:rsidP="00DF42BB">
      <w:pPr>
        <w:pStyle w:val="a3"/>
        <w:numPr>
          <w:ilvl w:val="0"/>
          <w:numId w:val="2"/>
        </w:numPr>
        <w:tabs>
          <w:tab w:val="left" w:pos="709"/>
          <w:tab w:val="left" w:pos="851"/>
        </w:tabs>
        <w:spacing w:line="240" w:lineRule="auto"/>
        <w:ind w:left="0" w:firstLine="454"/>
        <w:rPr>
          <w:sz w:val="22"/>
          <w:szCs w:val="22"/>
        </w:rPr>
      </w:pPr>
      <w:r w:rsidRPr="00DF42BB">
        <w:rPr>
          <w:sz w:val="22"/>
          <w:szCs w:val="22"/>
        </w:rPr>
        <w:t>Фриз Г.Л. Сословная парадигма и социальная история России // Американская русистика: Вехи историографии последних лет. Императорский период: Антология / сост. М. Дэвид-Фокс. Самара: изд-во «Самарский университет», 2000. 332 с.</w:t>
      </w:r>
    </w:p>
    <w:p w14:paraId="02F35125" w14:textId="77777777" w:rsidR="006A3FCC" w:rsidRPr="00DF42BB" w:rsidRDefault="006A3FCC" w:rsidP="00DF42BB">
      <w:pPr>
        <w:pStyle w:val="a3"/>
        <w:numPr>
          <w:ilvl w:val="0"/>
          <w:numId w:val="2"/>
        </w:numPr>
        <w:tabs>
          <w:tab w:val="left" w:pos="709"/>
          <w:tab w:val="left" w:pos="851"/>
        </w:tabs>
        <w:spacing w:line="240" w:lineRule="auto"/>
        <w:ind w:left="0" w:firstLine="454"/>
        <w:rPr>
          <w:sz w:val="22"/>
          <w:szCs w:val="22"/>
        </w:rPr>
      </w:pPr>
      <w:r w:rsidRPr="00DF42BB">
        <w:rPr>
          <w:sz w:val="22"/>
          <w:szCs w:val="22"/>
        </w:rPr>
        <w:t>Шемякин Я.Г. К вопросу о роли пространства в цивилизационной системе: опыт «пограничных» цивилизаций планетарного масштаба в универсальном контексте // Новая и новейшая история. 2020. № 3. С. 7–20.</w:t>
      </w:r>
    </w:p>
    <w:p w14:paraId="0D88320D" w14:textId="77777777" w:rsidR="00F8352C" w:rsidRPr="00DF42BB" w:rsidRDefault="00F8352C" w:rsidP="00DF42BB">
      <w:pPr>
        <w:widowControl w:val="0"/>
        <w:spacing w:before="240" w:after="120" w:line="240" w:lineRule="auto"/>
        <w:ind w:firstLine="454"/>
        <w:jc w:val="both"/>
        <w:rPr>
          <w:rFonts w:ascii="Times New Roman" w:eastAsia="Times New Roman" w:hAnsi="Times New Roman" w:cs="Times New Roman"/>
          <w:i/>
          <w:lang w:eastAsia="ru-RU"/>
        </w:rPr>
      </w:pPr>
      <w:r w:rsidRPr="00DF42BB">
        <w:rPr>
          <w:rFonts w:ascii="Times New Roman" w:eastAsia="Times New Roman" w:hAnsi="Times New Roman" w:cs="Times New Roman"/>
          <w:i/>
          <w:lang w:eastAsia="ru-RU"/>
        </w:rPr>
        <w:t>Об авторе:</w:t>
      </w:r>
    </w:p>
    <w:p w14:paraId="3CF4DC6A" w14:textId="77777777" w:rsidR="00F8352C" w:rsidRPr="00DF42BB" w:rsidRDefault="00F8352C" w:rsidP="00DF42BB">
      <w:pPr>
        <w:widowControl w:val="0"/>
        <w:spacing w:after="0" w:line="240" w:lineRule="auto"/>
        <w:ind w:firstLine="454"/>
        <w:jc w:val="both"/>
        <w:rPr>
          <w:rFonts w:ascii="Times New Roman" w:eastAsia="Times New Roman" w:hAnsi="Times New Roman" w:cs="Times New Roman"/>
          <w:szCs w:val="24"/>
          <w:lang w:val="en-US" w:eastAsia="ru-RU"/>
        </w:rPr>
      </w:pPr>
      <w:r w:rsidRPr="00DF42BB">
        <w:rPr>
          <w:rFonts w:ascii="Times New Roman" w:eastAsia="Times New Roman" w:hAnsi="Times New Roman" w:cs="Times New Roman"/>
          <w:szCs w:val="24"/>
          <w:lang w:eastAsia="ru-RU"/>
        </w:rPr>
        <w:t>СМИРНОВ Сергей Николаевич – кандидат юридических наук, доцент кафедры теории права ФГБОУ ВО «Тверской государственный университет», директор Института непрерывного образования ФГБОУ ВО «Тверской государственный университет» (170100, г. Тверь, ул. Желябова</w:t>
      </w:r>
      <w:r w:rsidRPr="00DF42BB">
        <w:rPr>
          <w:rFonts w:ascii="Times New Roman" w:eastAsia="Times New Roman" w:hAnsi="Times New Roman" w:cs="Times New Roman"/>
          <w:szCs w:val="24"/>
          <w:lang w:val="en-US" w:eastAsia="ru-RU"/>
        </w:rPr>
        <w:t>, 33), ORCID: 0000-0003-0758-7521, SPIN-</w:t>
      </w:r>
      <w:r w:rsidRPr="00DF42BB">
        <w:rPr>
          <w:rFonts w:ascii="Times New Roman" w:eastAsia="Times New Roman" w:hAnsi="Times New Roman" w:cs="Times New Roman"/>
          <w:szCs w:val="24"/>
          <w:lang w:eastAsia="ru-RU"/>
        </w:rPr>
        <w:t>код</w:t>
      </w:r>
      <w:r w:rsidRPr="00DF42BB">
        <w:rPr>
          <w:rFonts w:ascii="Times New Roman" w:eastAsia="Times New Roman" w:hAnsi="Times New Roman" w:cs="Times New Roman"/>
          <w:szCs w:val="24"/>
          <w:lang w:val="en-US" w:eastAsia="ru-RU"/>
        </w:rPr>
        <w:t>: 5101-9484, e-mail: Smirnov.SN@tversu.ru</w:t>
      </w:r>
    </w:p>
    <w:p w14:paraId="09BA62A1" w14:textId="37C4D094" w:rsidR="00F8352C" w:rsidRPr="00DF42BB" w:rsidRDefault="00F8352C" w:rsidP="00DF42BB">
      <w:pPr>
        <w:spacing w:before="240" w:after="0" w:line="240" w:lineRule="auto"/>
        <w:jc w:val="center"/>
        <w:rPr>
          <w:rFonts w:ascii="Times New Roman" w:eastAsia="Times New Roman" w:hAnsi="Times New Roman" w:cs="Times New Roman"/>
          <w:b/>
          <w:bCs/>
          <w:caps/>
          <w:kern w:val="32"/>
          <w:sz w:val="24"/>
          <w:szCs w:val="20"/>
          <w:lang w:val="en-US" w:eastAsia="ru-RU"/>
        </w:rPr>
      </w:pPr>
      <w:r w:rsidRPr="00DF42BB">
        <w:rPr>
          <w:rFonts w:ascii="Times New Roman" w:eastAsia="Times New Roman" w:hAnsi="Times New Roman" w:cs="Times New Roman"/>
          <w:b/>
          <w:bCs/>
          <w:caps/>
          <w:kern w:val="32"/>
          <w:sz w:val="24"/>
          <w:szCs w:val="20"/>
          <w:lang w:val="en-US" w:eastAsia="ru-RU"/>
        </w:rPr>
        <w:t xml:space="preserve">On the issue of defining the approaches and outcomes of state regulation of Russia's social structure throughout the 17th </w:t>
      </w:r>
      <w:r w:rsidRPr="00DF42BB">
        <w:rPr>
          <w:rFonts w:ascii="Times New Roman" w:eastAsia="Times New Roman" w:hAnsi="Times New Roman" w:cs="Times New Roman"/>
          <w:b/>
          <w:bCs/>
          <w:caps/>
          <w:kern w:val="32"/>
          <w:sz w:val="24"/>
          <w:szCs w:val="20"/>
          <w:lang w:val="en-US" w:eastAsia="ru-RU"/>
        </w:rPr>
        <w:br/>
        <w:t>and early 20th centuries</w:t>
      </w:r>
    </w:p>
    <w:p w14:paraId="23AFA1D8" w14:textId="77777777" w:rsidR="00F8352C" w:rsidRPr="00DF42BB" w:rsidRDefault="00F8352C" w:rsidP="00DF42BB">
      <w:pPr>
        <w:overflowPunct w:val="0"/>
        <w:autoSpaceDE w:val="0"/>
        <w:autoSpaceDN w:val="0"/>
        <w:adjustRightInd w:val="0"/>
        <w:spacing w:before="120" w:after="120" w:line="240" w:lineRule="auto"/>
        <w:jc w:val="center"/>
        <w:rPr>
          <w:rFonts w:ascii="Times New Roman" w:eastAsia="Times New Roman" w:hAnsi="Times New Roman" w:cs="Times New Roman"/>
          <w:b/>
          <w:bCs/>
          <w:sz w:val="24"/>
          <w:szCs w:val="20"/>
          <w:lang w:val="en-US" w:eastAsia="ru-RU"/>
        </w:rPr>
      </w:pPr>
      <w:r w:rsidRPr="00DF42BB">
        <w:rPr>
          <w:rFonts w:ascii="Times New Roman" w:eastAsia="Times New Roman" w:hAnsi="Times New Roman" w:cs="Times New Roman"/>
          <w:b/>
          <w:bCs/>
          <w:sz w:val="24"/>
          <w:szCs w:val="20"/>
          <w:lang w:val="en-US" w:eastAsia="ru-RU"/>
        </w:rPr>
        <w:t>S.N. Smirnov</w:t>
      </w:r>
    </w:p>
    <w:p w14:paraId="23E0904C" w14:textId="77777777" w:rsidR="00F8352C" w:rsidRPr="00DF42BB" w:rsidRDefault="00F8352C" w:rsidP="00DF42BB">
      <w:pPr>
        <w:spacing w:after="0" w:line="240" w:lineRule="auto"/>
        <w:jc w:val="center"/>
        <w:rPr>
          <w:rFonts w:ascii="Times New Roman" w:eastAsia="Times New Roman" w:hAnsi="Times New Roman" w:cs="Times New Roman"/>
          <w:lang w:val="en-US" w:eastAsia="ru-RU"/>
        </w:rPr>
      </w:pPr>
      <w:r w:rsidRPr="00DF42BB">
        <w:rPr>
          <w:rFonts w:ascii="Times New Roman" w:eastAsia="Times New Roman" w:hAnsi="Times New Roman" w:cs="Times New Roman"/>
          <w:lang w:val="en-US" w:eastAsia="ru-RU"/>
        </w:rPr>
        <w:t>Tver State University, Tver</w:t>
      </w:r>
    </w:p>
    <w:p w14:paraId="780B0748" w14:textId="790C6941" w:rsidR="00F8352C" w:rsidRPr="00DF42BB" w:rsidRDefault="00F8352C" w:rsidP="00DF42BB">
      <w:pPr>
        <w:pStyle w:val="-8"/>
        <w:rPr>
          <w:szCs w:val="22"/>
          <w:lang w:val="en-US"/>
        </w:rPr>
      </w:pPr>
      <w:r w:rsidRPr="00DF42BB">
        <w:rPr>
          <w:szCs w:val="22"/>
          <w:lang w:val="en-US"/>
        </w:rPr>
        <w:t>The process through which Russia's social structure changed from the middle of the 17th century towards the beginning of the 20th century is the object of the research. Defining the civilizational features that characterize state policy and the subsequently occurring model of the social and legal structure of Russian society is one of the objectives of this study. The conclusion is that social and legal policy's directions, approaches, and results are more a consequence of Russia's unique political and social development within the relevant historical time period than a result of adopting foreign experience.</w:t>
      </w:r>
    </w:p>
    <w:p w14:paraId="5A234E2A" w14:textId="11358F9A" w:rsidR="00F8352C" w:rsidRPr="00DF42BB" w:rsidRDefault="00F8352C" w:rsidP="00DF42BB">
      <w:pPr>
        <w:spacing w:after="240" w:line="240" w:lineRule="auto"/>
        <w:ind w:left="284" w:right="284"/>
        <w:jc w:val="both"/>
        <w:rPr>
          <w:rFonts w:ascii="Times New Roman" w:eastAsia="Times New Roman" w:hAnsi="Times New Roman" w:cs="Times New Roman"/>
          <w:b/>
          <w:bCs/>
          <w:i/>
          <w:lang w:val="en-US" w:eastAsia="ru-RU"/>
        </w:rPr>
      </w:pPr>
      <w:r w:rsidRPr="00DF42BB">
        <w:rPr>
          <w:rFonts w:ascii="Times New Roman" w:eastAsia="Times New Roman" w:hAnsi="Times New Roman" w:cs="Times New Roman"/>
          <w:b/>
          <w:bCs/>
          <w:i/>
          <w:lang w:val="en-US" w:eastAsia="ru-RU"/>
        </w:rPr>
        <w:t xml:space="preserve">Keywords: </w:t>
      </w:r>
      <w:r w:rsidRPr="00DF42BB">
        <w:rPr>
          <w:rFonts w:ascii="Times New Roman" w:eastAsia="Times New Roman" w:hAnsi="Times New Roman" w:cs="Times New Roman"/>
          <w:bCs/>
          <w:i/>
          <w:lang w:val="en-US" w:eastAsia="ru-RU"/>
        </w:rPr>
        <w:t>history of law, legal status, state policy, normative regulation, Russia, estate, social mobility, civilizational features.</w:t>
      </w:r>
      <w:r w:rsidRPr="00DF42BB">
        <w:rPr>
          <w:rFonts w:ascii="Times New Roman" w:eastAsia="Times New Roman" w:hAnsi="Times New Roman" w:cs="Times New Roman"/>
          <w:b/>
          <w:bCs/>
          <w:i/>
          <w:lang w:val="en-US" w:eastAsia="ru-RU"/>
        </w:rPr>
        <w:t xml:space="preserve">   </w:t>
      </w:r>
    </w:p>
    <w:p w14:paraId="2ECDA3F1" w14:textId="77777777" w:rsidR="00F8352C" w:rsidRPr="00DF42BB" w:rsidRDefault="00F8352C" w:rsidP="00DF42BB">
      <w:pPr>
        <w:widowControl w:val="0"/>
        <w:spacing w:before="240" w:after="120" w:line="240" w:lineRule="auto"/>
        <w:ind w:firstLine="454"/>
        <w:jc w:val="both"/>
        <w:rPr>
          <w:rFonts w:ascii="Times New Roman" w:eastAsia="Times New Roman" w:hAnsi="Times New Roman" w:cs="Times New Roman"/>
          <w:i/>
          <w:lang w:val="en-US" w:eastAsia="ru-RU"/>
        </w:rPr>
      </w:pPr>
      <w:r w:rsidRPr="00DF42BB">
        <w:rPr>
          <w:rFonts w:ascii="Times New Roman" w:eastAsia="Times New Roman" w:hAnsi="Times New Roman" w:cs="Times New Roman"/>
          <w:i/>
          <w:lang w:val="en-US" w:eastAsia="ru-RU"/>
        </w:rPr>
        <w:t>About author:</w:t>
      </w:r>
    </w:p>
    <w:p w14:paraId="22172FAA" w14:textId="77777777" w:rsidR="00F8352C" w:rsidRPr="00DF42BB" w:rsidRDefault="00F8352C" w:rsidP="00DF42BB">
      <w:pPr>
        <w:widowControl w:val="0"/>
        <w:spacing w:before="120" w:after="0" w:line="240" w:lineRule="auto"/>
        <w:ind w:firstLine="454"/>
        <w:jc w:val="both"/>
        <w:rPr>
          <w:rFonts w:ascii="Times New Roman" w:eastAsia="Times New Roman" w:hAnsi="Times New Roman" w:cs="Times New Roman"/>
          <w:lang w:val="en-US" w:eastAsia="ru-RU"/>
        </w:rPr>
      </w:pPr>
      <w:r w:rsidRPr="00DF42BB">
        <w:rPr>
          <w:rFonts w:ascii="Times New Roman" w:eastAsia="Times New Roman" w:hAnsi="Times New Roman" w:cs="Times New Roman"/>
          <w:lang w:val="en-US" w:eastAsia="ru-RU"/>
        </w:rPr>
        <w:t>SMIRNOV Sergey – PhD in Law, associate professor of the department of Legal Theory of Tver State University, director of the Institute of Continuous Education of Tver State University (170100, Tver, Zhelyabov str., 33), ORCID: 0000-0003-0758-7521, SPIN-code: 5101-9484, e-mail: Smirnov.SN@tversu.ru</w:t>
      </w:r>
    </w:p>
    <w:p w14:paraId="6E8C61CD" w14:textId="7118B7EB" w:rsidR="00F8352C" w:rsidRPr="00AE244A" w:rsidRDefault="00F8352C" w:rsidP="00DF42BB">
      <w:pPr>
        <w:spacing w:before="120" w:after="0" w:line="240" w:lineRule="auto"/>
        <w:ind w:firstLine="454"/>
        <w:jc w:val="both"/>
        <w:rPr>
          <w:rFonts w:ascii="Times New Roman" w:eastAsia="Times New Roman" w:hAnsi="Times New Roman"/>
          <w:sz w:val="24"/>
          <w:szCs w:val="24"/>
          <w:lang w:eastAsia="ru-RU"/>
        </w:rPr>
      </w:pPr>
      <w:r w:rsidRPr="00167D3B">
        <w:rPr>
          <w:rFonts w:ascii="Times New Roman" w:eastAsia="Times New Roman" w:hAnsi="Times New Roman"/>
          <w:sz w:val="24"/>
          <w:szCs w:val="24"/>
          <w:lang w:eastAsia="ru-RU"/>
        </w:rPr>
        <w:t xml:space="preserve">Смирнов С.Н. </w:t>
      </w:r>
      <w:r w:rsidRPr="00F8352C">
        <w:rPr>
          <w:rFonts w:ascii="Times New Roman" w:eastAsia="Times New Roman" w:hAnsi="Times New Roman"/>
          <w:sz w:val="24"/>
          <w:szCs w:val="24"/>
          <w:lang w:eastAsia="ru-RU"/>
        </w:rPr>
        <w:t>К вопросу о характеристике методов и результатов государственного регулирования социальной структуры России в XVII – начале XX века</w:t>
      </w:r>
      <w:r>
        <w:rPr>
          <w:rFonts w:ascii="Times New Roman" w:eastAsia="Times New Roman" w:hAnsi="Times New Roman"/>
          <w:sz w:val="24"/>
          <w:szCs w:val="24"/>
          <w:lang w:eastAsia="ru-RU"/>
        </w:rPr>
        <w:t xml:space="preserve"> </w:t>
      </w:r>
      <w:r w:rsidRPr="00AE244A">
        <w:rPr>
          <w:rFonts w:ascii="Times New Roman" w:eastAsia="Times New Roman" w:hAnsi="Times New Roman"/>
          <w:sz w:val="24"/>
          <w:szCs w:val="24"/>
          <w:lang w:eastAsia="ru-RU"/>
        </w:rPr>
        <w:t>// Вестник ТвГУ. Серия: Право. 202</w:t>
      </w:r>
      <w:r>
        <w:rPr>
          <w:rFonts w:ascii="Times New Roman" w:eastAsia="Times New Roman" w:hAnsi="Times New Roman"/>
          <w:sz w:val="24"/>
          <w:szCs w:val="24"/>
          <w:lang w:eastAsia="ru-RU"/>
        </w:rPr>
        <w:t>3</w:t>
      </w:r>
      <w:r w:rsidRPr="00AE244A">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 2 (74)</w:t>
      </w:r>
      <w:r w:rsidRPr="00AE244A">
        <w:rPr>
          <w:rFonts w:ascii="Times New Roman" w:eastAsia="Times New Roman" w:hAnsi="Times New Roman"/>
          <w:sz w:val="24"/>
          <w:szCs w:val="24"/>
          <w:lang w:eastAsia="ru-RU"/>
        </w:rPr>
        <w:t xml:space="preserve">. С. </w:t>
      </w:r>
      <w:r w:rsidR="001D2D6D">
        <w:rPr>
          <w:rFonts w:ascii="Times New Roman" w:eastAsia="Times New Roman" w:hAnsi="Times New Roman"/>
          <w:sz w:val="24"/>
          <w:szCs w:val="24"/>
          <w:lang w:eastAsia="ru-RU"/>
        </w:rPr>
        <w:t>14</w:t>
      </w:r>
      <w:r w:rsidR="00C648B9">
        <w:rPr>
          <w:rFonts w:ascii="Times New Roman" w:eastAsia="Times New Roman" w:hAnsi="Times New Roman"/>
          <w:sz w:val="24"/>
          <w:szCs w:val="24"/>
          <w:lang w:eastAsia="ru-RU"/>
        </w:rPr>
        <w:t>5</w:t>
      </w:r>
      <w:r w:rsidR="001D2D6D">
        <w:rPr>
          <w:rFonts w:ascii="Times New Roman" w:eastAsia="Times New Roman" w:hAnsi="Times New Roman"/>
          <w:sz w:val="24"/>
          <w:szCs w:val="24"/>
          <w:lang w:eastAsia="ru-RU"/>
        </w:rPr>
        <w:t>–15</w:t>
      </w:r>
      <w:r w:rsidR="00C648B9">
        <w:rPr>
          <w:rFonts w:ascii="Times New Roman" w:eastAsia="Times New Roman" w:hAnsi="Times New Roman"/>
          <w:sz w:val="24"/>
          <w:szCs w:val="24"/>
          <w:lang w:eastAsia="ru-RU"/>
        </w:rPr>
        <w:t>2</w:t>
      </w:r>
      <w:bookmarkStart w:id="0" w:name="_GoBack"/>
      <w:bookmarkEnd w:id="0"/>
      <w:r w:rsidR="001D2D6D">
        <w:rPr>
          <w:rFonts w:ascii="Times New Roman" w:eastAsia="Times New Roman" w:hAnsi="Times New Roman"/>
          <w:sz w:val="24"/>
          <w:szCs w:val="24"/>
          <w:lang w:eastAsia="ru-RU"/>
        </w:rPr>
        <w:t>.</w:t>
      </w:r>
    </w:p>
    <w:p w14:paraId="41EFA384" w14:textId="77777777" w:rsidR="00DF42BB" w:rsidRDefault="00DF42BB" w:rsidP="00972428">
      <w:pPr>
        <w:pStyle w:val="a6"/>
        <w:spacing w:line="360" w:lineRule="auto"/>
        <w:ind w:firstLine="709"/>
        <w:rPr>
          <w:rFonts w:ascii="Times New Roman" w:hAnsi="Times New Roman"/>
          <w:highlight w:val="yellow"/>
        </w:rPr>
      </w:pPr>
    </w:p>
    <w:p w14:paraId="44E1F732" w14:textId="7A14FFFF" w:rsidR="00DF42BB" w:rsidRPr="001D2D6D" w:rsidRDefault="00DF42BB" w:rsidP="001D2D6D">
      <w:pPr>
        <w:spacing w:before="240"/>
        <w:ind w:left="5664"/>
        <w:jc w:val="both"/>
        <w:rPr>
          <w:rFonts w:ascii="Times New Roman" w:eastAsia="Calibri" w:hAnsi="Times New Roman" w:cs="Times New Roman"/>
        </w:rPr>
      </w:pPr>
      <w:r w:rsidRPr="001D2D6D">
        <w:rPr>
          <w:rFonts w:ascii="Times New Roman" w:eastAsia="Calibri" w:hAnsi="Times New Roman" w:cs="Times New Roman"/>
        </w:rPr>
        <w:t>Статья поступила в редакцию 10.05.2023 г.</w:t>
      </w:r>
    </w:p>
    <w:p w14:paraId="2BD518DA" w14:textId="12ADDF3D" w:rsidR="00DF42BB" w:rsidRPr="001D2D6D" w:rsidRDefault="00DF42BB" w:rsidP="001D2D6D">
      <w:pPr>
        <w:spacing w:before="120"/>
        <w:ind w:left="5664"/>
        <w:jc w:val="both"/>
        <w:rPr>
          <w:rFonts w:ascii="Times New Roman" w:eastAsia="Calibri" w:hAnsi="Times New Roman" w:cs="Times New Roman"/>
        </w:rPr>
      </w:pPr>
      <w:r w:rsidRPr="001D2D6D">
        <w:rPr>
          <w:rFonts w:ascii="Times New Roman" w:eastAsia="Calibri" w:hAnsi="Times New Roman" w:cs="Times New Roman"/>
        </w:rPr>
        <w:t>Подписана в печать 27.06.2023 г.</w:t>
      </w:r>
    </w:p>
    <w:p w14:paraId="5FD6D751" w14:textId="0A329CC7" w:rsidR="00ED6F54" w:rsidRDefault="00ED6F54" w:rsidP="00972428">
      <w:pPr>
        <w:spacing w:after="0" w:line="360" w:lineRule="auto"/>
        <w:ind w:firstLine="709"/>
        <w:jc w:val="both"/>
        <w:rPr>
          <w:rFonts w:ascii="Times New Roman" w:hAnsi="Times New Roman" w:cs="Times New Roman"/>
          <w:sz w:val="24"/>
          <w:szCs w:val="24"/>
        </w:rPr>
      </w:pPr>
    </w:p>
    <w:p w14:paraId="52B5330B" w14:textId="77777777" w:rsidR="00F8352C" w:rsidRPr="00F8352C" w:rsidRDefault="00F8352C" w:rsidP="00F8352C">
      <w:pPr>
        <w:spacing w:after="0" w:line="360" w:lineRule="auto"/>
        <w:ind w:left="284" w:right="284"/>
        <w:jc w:val="both"/>
        <w:rPr>
          <w:rFonts w:ascii="Times New Roman" w:hAnsi="Times New Roman" w:cs="Times New Roman"/>
          <w:sz w:val="24"/>
          <w:szCs w:val="24"/>
        </w:rPr>
      </w:pPr>
    </w:p>
    <w:sectPr w:rsidR="00F8352C" w:rsidRPr="00F8352C" w:rsidSect="00F8352C">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D49B5" w14:textId="77777777" w:rsidR="00EE25EB" w:rsidRDefault="00EE25EB" w:rsidP="002C3AA7">
      <w:pPr>
        <w:spacing w:after="0" w:line="240" w:lineRule="auto"/>
      </w:pPr>
      <w:r>
        <w:separator/>
      </w:r>
    </w:p>
  </w:endnote>
  <w:endnote w:type="continuationSeparator" w:id="0">
    <w:p w14:paraId="1C718117" w14:textId="77777777" w:rsidR="00EE25EB" w:rsidRDefault="00EE25EB" w:rsidP="002C3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0A323" w14:textId="77777777" w:rsidR="00EE25EB" w:rsidRDefault="00EE25EB" w:rsidP="002C3AA7">
      <w:pPr>
        <w:spacing w:after="0" w:line="240" w:lineRule="auto"/>
      </w:pPr>
      <w:r>
        <w:separator/>
      </w:r>
    </w:p>
  </w:footnote>
  <w:footnote w:type="continuationSeparator" w:id="0">
    <w:p w14:paraId="7BB7ED7A" w14:textId="77777777" w:rsidR="00EE25EB" w:rsidRDefault="00EE25EB" w:rsidP="002C3A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21219F"/>
    <w:multiLevelType w:val="hybridMultilevel"/>
    <w:tmpl w:val="207CBC80"/>
    <w:lvl w:ilvl="0" w:tplc="0419000F">
      <w:start w:val="1"/>
      <w:numFmt w:val="decimal"/>
      <w:lvlText w:val="%1."/>
      <w:lvlJc w:val="left"/>
      <w:pPr>
        <w:ind w:left="1174" w:hanging="360"/>
      </w:pPr>
    </w:lvl>
    <w:lvl w:ilvl="1" w:tplc="04190019" w:tentative="1">
      <w:start w:val="1"/>
      <w:numFmt w:val="lowerLetter"/>
      <w:lvlText w:val="%2."/>
      <w:lvlJc w:val="left"/>
      <w:pPr>
        <w:ind w:left="1894" w:hanging="360"/>
      </w:pPr>
    </w:lvl>
    <w:lvl w:ilvl="2" w:tplc="0419001B" w:tentative="1">
      <w:start w:val="1"/>
      <w:numFmt w:val="lowerRoman"/>
      <w:lvlText w:val="%3."/>
      <w:lvlJc w:val="right"/>
      <w:pPr>
        <w:ind w:left="2614" w:hanging="180"/>
      </w:pPr>
    </w:lvl>
    <w:lvl w:ilvl="3" w:tplc="0419000F" w:tentative="1">
      <w:start w:val="1"/>
      <w:numFmt w:val="decimal"/>
      <w:lvlText w:val="%4."/>
      <w:lvlJc w:val="left"/>
      <w:pPr>
        <w:ind w:left="3334" w:hanging="360"/>
      </w:pPr>
    </w:lvl>
    <w:lvl w:ilvl="4" w:tplc="04190019" w:tentative="1">
      <w:start w:val="1"/>
      <w:numFmt w:val="lowerLetter"/>
      <w:lvlText w:val="%5."/>
      <w:lvlJc w:val="left"/>
      <w:pPr>
        <w:ind w:left="4054" w:hanging="360"/>
      </w:pPr>
    </w:lvl>
    <w:lvl w:ilvl="5" w:tplc="0419001B" w:tentative="1">
      <w:start w:val="1"/>
      <w:numFmt w:val="lowerRoman"/>
      <w:lvlText w:val="%6."/>
      <w:lvlJc w:val="right"/>
      <w:pPr>
        <w:ind w:left="4774" w:hanging="180"/>
      </w:pPr>
    </w:lvl>
    <w:lvl w:ilvl="6" w:tplc="0419000F" w:tentative="1">
      <w:start w:val="1"/>
      <w:numFmt w:val="decimal"/>
      <w:lvlText w:val="%7."/>
      <w:lvlJc w:val="left"/>
      <w:pPr>
        <w:ind w:left="5494" w:hanging="360"/>
      </w:pPr>
    </w:lvl>
    <w:lvl w:ilvl="7" w:tplc="04190019" w:tentative="1">
      <w:start w:val="1"/>
      <w:numFmt w:val="lowerLetter"/>
      <w:lvlText w:val="%8."/>
      <w:lvlJc w:val="left"/>
      <w:pPr>
        <w:ind w:left="6214" w:hanging="360"/>
      </w:pPr>
    </w:lvl>
    <w:lvl w:ilvl="8" w:tplc="0419001B" w:tentative="1">
      <w:start w:val="1"/>
      <w:numFmt w:val="lowerRoman"/>
      <w:lvlText w:val="%9."/>
      <w:lvlJc w:val="right"/>
      <w:pPr>
        <w:ind w:left="6934" w:hanging="180"/>
      </w:pPr>
    </w:lvl>
  </w:abstractNum>
  <w:abstractNum w:abstractNumId="1" w15:restartNumberingAfterBreak="0">
    <w:nsid w:val="67805B17"/>
    <w:multiLevelType w:val="hybridMultilevel"/>
    <w:tmpl w:val="9E3030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C60"/>
    <w:rsid w:val="00047011"/>
    <w:rsid w:val="00097182"/>
    <w:rsid w:val="001827E8"/>
    <w:rsid w:val="001D2D6D"/>
    <w:rsid w:val="001E5A77"/>
    <w:rsid w:val="00210984"/>
    <w:rsid w:val="00211781"/>
    <w:rsid w:val="0024507D"/>
    <w:rsid w:val="00262156"/>
    <w:rsid w:val="002C3AA7"/>
    <w:rsid w:val="002D0F45"/>
    <w:rsid w:val="002F2D23"/>
    <w:rsid w:val="003A2D5F"/>
    <w:rsid w:val="003E05A9"/>
    <w:rsid w:val="003E6814"/>
    <w:rsid w:val="004A6274"/>
    <w:rsid w:val="004B413F"/>
    <w:rsid w:val="004C44CC"/>
    <w:rsid w:val="004F6094"/>
    <w:rsid w:val="005630FB"/>
    <w:rsid w:val="005E00F3"/>
    <w:rsid w:val="005F7153"/>
    <w:rsid w:val="006032B9"/>
    <w:rsid w:val="00617C83"/>
    <w:rsid w:val="006500D3"/>
    <w:rsid w:val="006568FB"/>
    <w:rsid w:val="00685D41"/>
    <w:rsid w:val="006A3FCC"/>
    <w:rsid w:val="006A6EEC"/>
    <w:rsid w:val="006B2852"/>
    <w:rsid w:val="006F6EC4"/>
    <w:rsid w:val="00702327"/>
    <w:rsid w:val="00703FAA"/>
    <w:rsid w:val="007109B8"/>
    <w:rsid w:val="007B3F6D"/>
    <w:rsid w:val="007B5E45"/>
    <w:rsid w:val="007C178D"/>
    <w:rsid w:val="007C7552"/>
    <w:rsid w:val="00846B7C"/>
    <w:rsid w:val="008569CF"/>
    <w:rsid w:val="008E2FA0"/>
    <w:rsid w:val="008F5F21"/>
    <w:rsid w:val="00922172"/>
    <w:rsid w:val="00943568"/>
    <w:rsid w:val="00972428"/>
    <w:rsid w:val="009C3814"/>
    <w:rsid w:val="009D2D31"/>
    <w:rsid w:val="00A11A80"/>
    <w:rsid w:val="00A55D91"/>
    <w:rsid w:val="00A66D66"/>
    <w:rsid w:val="00A70768"/>
    <w:rsid w:val="00A96465"/>
    <w:rsid w:val="00AA0816"/>
    <w:rsid w:val="00AA16DC"/>
    <w:rsid w:val="00AA2C26"/>
    <w:rsid w:val="00AD55C6"/>
    <w:rsid w:val="00AE076B"/>
    <w:rsid w:val="00AF5985"/>
    <w:rsid w:val="00B02C60"/>
    <w:rsid w:val="00B442C0"/>
    <w:rsid w:val="00B60E21"/>
    <w:rsid w:val="00BF6860"/>
    <w:rsid w:val="00C01BF5"/>
    <w:rsid w:val="00C648B9"/>
    <w:rsid w:val="00C87B30"/>
    <w:rsid w:val="00CC5A44"/>
    <w:rsid w:val="00CF2941"/>
    <w:rsid w:val="00CF33F6"/>
    <w:rsid w:val="00D369A3"/>
    <w:rsid w:val="00D74598"/>
    <w:rsid w:val="00D7627D"/>
    <w:rsid w:val="00DC65F2"/>
    <w:rsid w:val="00DE043C"/>
    <w:rsid w:val="00DF1476"/>
    <w:rsid w:val="00DF42BB"/>
    <w:rsid w:val="00E04253"/>
    <w:rsid w:val="00E10F0D"/>
    <w:rsid w:val="00E430F8"/>
    <w:rsid w:val="00E432E6"/>
    <w:rsid w:val="00E6177C"/>
    <w:rsid w:val="00E72471"/>
    <w:rsid w:val="00E96EBD"/>
    <w:rsid w:val="00ED6F54"/>
    <w:rsid w:val="00EE25EB"/>
    <w:rsid w:val="00F71576"/>
    <w:rsid w:val="00F8352C"/>
    <w:rsid w:val="00F91F9C"/>
    <w:rsid w:val="00F937EC"/>
    <w:rsid w:val="00FA5098"/>
    <w:rsid w:val="00FC467D"/>
    <w:rsid w:val="00FD3171"/>
    <w:rsid w:val="00FF00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7BD49"/>
  <w15:chartTrackingRefBased/>
  <w15:docId w15:val="{E6BA5370-039D-45B5-81B1-58BE365CD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2C3AA7"/>
    <w:pPr>
      <w:widowControl w:val="0"/>
      <w:spacing w:after="0" w:line="300" w:lineRule="auto"/>
      <w:ind w:firstLine="720"/>
      <w:jc w:val="both"/>
    </w:pPr>
    <w:rPr>
      <w:rFonts w:ascii="Times New Roman" w:eastAsia="Times New Roman" w:hAnsi="Times New Roman" w:cs="Times New Roman"/>
      <w:snapToGrid w:val="0"/>
      <w:sz w:val="20"/>
      <w:szCs w:val="20"/>
      <w:lang w:eastAsia="ru-RU"/>
    </w:rPr>
  </w:style>
  <w:style w:type="character" w:customStyle="1" w:styleId="a4">
    <w:name w:val="Текст сноски Знак"/>
    <w:basedOn w:val="a0"/>
    <w:link w:val="a3"/>
    <w:rsid w:val="002C3AA7"/>
    <w:rPr>
      <w:rFonts w:ascii="Times New Roman" w:eastAsia="Times New Roman" w:hAnsi="Times New Roman" w:cs="Times New Roman"/>
      <w:snapToGrid w:val="0"/>
      <w:sz w:val="20"/>
      <w:szCs w:val="20"/>
      <w:lang w:eastAsia="ru-RU"/>
    </w:rPr>
  </w:style>
  <w:style w:type="character" w:styleId="a5">
    <w:name w:val="footnote reference"/>
    <w:uiPriority w:val="99"/>
    <w:semiHidden/>
    <w:rsid w:val="002C3AA7"/>
    <w:rPr>
      <w:vertAlign w:val="superscript"/>
    </w:rPr>
  </w:style>
  <w:style w:type="paragraph" w:customStyle="1" w:styleId="-">
    <w:name w:val="Вестник - Список авторов"/>
    <w:basedOn w:val="a"/>
    <w:link w:val="-0"/>
    <w:rsid w:val="00F8352C"/>
    <w:pPr>
      <w:overflowPunct w:val="0"/>
      <w:autoSpaceDE w:val="0"/>
      <w:autoSpaceDN w:val="0"/>
      <w:adjustRightInd w:val="0"/>
      <w:spacing w:before="120" w:after="120" w:line="240" w:lineRule="auto"/>
      <w:jc w:val="center"/>
    </w:pPr>
    <w:rPr>
      <w:rFonts w:ascii="Times New Roman" w:eastAsia="Times New Roman" w:hAnsi="Times New Roman" w:cs="Times New Roman"/>
      <w:b/>
      <w:bCs/>
      <w:sz w:val="24"/>
      <w:szCs w:val="20"/>
      <w:lang w:val="x-none" w:eastAsia="ru-RU"/>
    </w:rPr>
  </w:style>
  <w:style w:type="character" w:customStyle="1" w:styleId="-0">
    <w:name w:val="Вестник - Список авторов Знак"/>
    <w:link w:val="-"/>
    <w:locked/>
    <w:rsid w:val="00F8352C"/>
    <w:rPr>
      <w:rFonts w:ascii="Times New Roman" w:eastAsia="Times New Roman" w:hAnsi="Times New Roman" w:cs="Times New Roman"/>
      <w:b/>
      <w:bCs/>
      <w:sz w:val="24"/>
      <w:szCs w:val="20"/>
      <w:lang w:val="x-none" w:eastAsia="ru-RU"/>
    </w:rPr>
  </w:style>
  <w:style w:type="paragraph" w:customStyle="1" w:styleId="-1">
    <w:name w:val="Вестник - Организация"/>
    <w:basedOn w:val="a"/>
    <w:link w:val="-2"/>
    <w:rsid w:val="00F8352C"/>
    <w:pPr>
      <w:spacing w:after="0" w:line="240" w:lineRule="auto"/>
      <w:jc w:val="center"/>
    </w:pPr>
    <w:rPr>
      <w:rFonts w:ascii="Times New Roman" w:eastAsia="Times New Roman" w:hAnsi="Times New Roman" w:cs="Times New Roman"/>
      <w:sz w:val="20"/>
      <w:szCs w:val="20"/>
      <w:lang w:val="x-none" w:eastAsia="ru-RU"/>
    </w:rPr>
  </w:style>
  <w:style w:type="character" w:customStyle="1" w:styleId="-2">
    <w:name w:val="Вестник - Организация Знак"/>
    <w:link w:val="-1"/>
    <w:locked/>
    <w:rsid w:val="00F8352C"/>
    <w:rPr>
      <w:rFonts w:ascii="Times New Roman" w:eastAsia="Times New Roman" w:hAnsi="Times New Roman" w:cs="Times New Roman"/>
      <w:sz w:val="20"/>
      <w:szCs w:val="20"/>
      <w:lang w:val="x-none" w:eastAsia="ru-RU"/>
    </w:rPr>
  </w:style>
  <w:style w:type="paragraph" w:customStyle="1" w:styleId="-3">
    <w:name w:val="Вестник - УДК"/>
    <w:basedOn w:val="a"/>
    <w:rsid w:val="00F8352C"/>
    <w:pPr>
      <w:spacing w:before="360" w:after="120" w:line="240" w:lineRule="auto"/>
      <w:jc w:val="both"/>
    </w:pPr>
    <w:rPr>
      <w:rFonts w:ascii="Times New Roman" w:eastAsia="Times New Roman" w:hAnsi="Times New Roman" w:cs="Times New Roman"/>
      <w:sz w:val="20"/>
      <w:szCs w:val="20"/>
      <w:lang w:eastAsia="ru-RU"/>
    </w:rPr>
  </w:style>
  <w:style w:type="paragraph" w:customStyle="1" w:styleId="-4">
    <w:name w:val="Вестник - &quot;Об авторах&quot;"/>
    <w:basedOn w:val="a"/>
    <w:link w:val="-5"/>
    <w:qFormat/>
    <w:rsid w:val="00F8352C"/>
    <w:pPr>
      <w:widowControl w:val="0"/>
      <w:spacing w:before="240" w:after="120" w:line="240" w:lineRule="auto"/>
      <w:ind w:firstLine="720"/>
      <w:jc w:val="both"/>
    </w:pPr>
    <w:rPr>
      <w:rFonts w:ascii="Times New Roman" w:eastAsia="Times New Roman" w:hAnsi="Times New Roman" w:cs="Times New Roman"/>
      <w:i/>
      <w:lang w:eastAsia="ru-RU"/>
    </w:rPr>
  </w:style>
  <w:style w:type="character" w:customStyle="1" w:styleId="-5">
    <w:name w:val="Вестник - &quot;Об авторах&quot; Знак"/>
    <w:link w:val="-4"/>
    <w:rsid w:val="00F8352C"/>
    <w:rPr>
      <w:rFonts w:ascii="Times New Roman" w:eastAsia="Times New Roman" w:hAnsi="Times New Roman" w:cs="Times New Roman"/>
      <w:i/>
      <w:lang w:eastAsia="ru-RU"/>
    </w:rPr>
  </w:style>
  <w:style w:type="paragraph" w:customStyle="1" w:styleId="-6">
    <w:name w:val="Вестник - Об авторах"/>
    <w:basedOn w:val="a"/>
    <w:link w:val="-7"/>
    <w:rsid w:val="00F8352C"/>
    <w:pPr>
      <w:widowControl w:val="0"/>
      <w:spacing w:before="120" w:after="0" w:line="240" w:lineRule="auto"/>
      <w:ind w:firstLine="720"/>
      <w:jc w:val="both"/>
    </w:pPr>
    <w:rPr>
      <w:rFonts w:ascii="Times New Roman" w:eastAsia="Times New Roman" w:hAnsi="Times New Roman" w:cs="Times New Roman"/>
      <w:sz w:val="24"/>
      <w:szCs w:val="24"/>
      <w:lang w:val="x-none" w:eastAsia="ru-RU"/>
    </w:rPr>
  </w:style>
  <w:style w:type="character" w:customStyle="1" w:styleId="-7">
    <w:name w:val="Вестник - Об авторах Знак"/>
    <w:link w:val="-6"/>
    <w:locked/>
    <w:rsid w:val="00F8352C"/>
    <w:rPr>
      <w:rFonts w:ascii="Times New Roman" w:eastAsia="Times New Roman" w:hAnsi="Times New Roman" w:cs="Times New Roman"/>
      <w:sz w:val="24"/>
      <w:szCs w:val="24"/>
      <w:lang w:val="x-none" w:eastAsia="ru-RU"/>
    </w:rPr>
  </w:style>
  <w:style w:type="paragraph" w:styleId="a6">
    <w:name w:val="No Spacing"/>
    <w:uiPriority w:val="1"/>
    <w:qFormat/>
    <w:rsid w:val="00F8352C"/>
    <w:pPr>
      <w:spacing w:after="0" w:line="240" w:lineRule="auto"/>
    </w:pPr>
    <w:rPr>
      <w:rFonts w:ascii="Calibri" w:eastAsia="Calibri" w:hAnsi="Calibri" w:cs="Times New Roman"/>
    </w:rPr>
  </w:style>
  <w:style w:type="paragraph" w:styleId="a7">
    <w:name w:val="Body Text Indent"/>
    <w:basedOn w:val="a"/>
    <w:link w:val="a8"/>
    <w:rsid w:val="006F6EC4"/>
    <w:pPr>
      <w:widowControl w:val="0"/>
      <w:spacing w:after="0" w:line="360" w:lineRule="auto"/>
      <w:ind w:firstLine="720"/>
      <w:jc w:val="both"/>
    </w:pPr>
    <w:rPr>
      <w:rFonts w:ascii="Times New Roman" w:eastAsia="Times New Roman" w:hAnsi="Times New Roman" w:cs="Times New Roman"/>
      <w:snapToGrid w:val="0"/>
      <w:sz w:val="28"/>
      <w:szCs w:val="20"/>
      <w:lang w:eastAsia="ru-RU"/>
    </w:rPr>
  </w:style>
  <w:style w:type="character" w:customStyle="1" w:styleId="a8">
    <w:name w:val="Основной текст с отступом Знак"/>
    <w:basedOn w:val="a0"/>
    <w:link w:val="a7"/>
    <w:rsid w:val="006F6EC4"/>
    <w:rPr>
      <w:rFonts w:ascii="Times New Roman" w:eastAsia="Times New Roman" w:hAnsi="Times New Roman" w:cs="Times New Roman"/>
      <w:snapToGrid w:val="0"/>
      <w:sz w:val="28"/>
      <w:szCs w:val="20"/>
      <w:lang w:eastAsia="ru-RU"/>
    </w:rPr>
  </w:style>
  <w:style w:type="paragraph" w:customStyle="1" w:styleId="-8">
    <w:name w:val="Вестник - Аннотация"/>
    <w:basedOn w:val="a"/>
    <w:link w:val="-9"/>
    <w:rsid w:val="00DF42BB"/>
    <w:pPr>
      <w:spacing w:before="240" w:after="0" w:line="240" w:lineRule="auto"/>
      <w:ind w:left="284" w:right="284"/>
      <w:jc w:val="both"/>
    </w:pPr>
    <w:rPr>
      <w:rFonts w:ascii="Times New Roman" w:eastAsia="Times New Roman" w:hAnsi="Times New Roman" w:cs="Times New Roman"/>
      <w:szCs w:val="20"/>
      <w:lang w:eastAsia="ru-RU"/>
    </w:rPr>
  </w:style>
  <w:style w:type="character" w:customStyle="1" w:styleId="-9">
    <w:name w:val="Вестник - Аннотация Знак"/>
    <w:link w:val="-8"/>
    <w:locked/>
    <w:rsid w:val="00DF42BB"/>
    <w:rPr>
      <w:rFonts w:ascii="Times New Roman" w:eastAsia="Times New Roman" w:hAnsi="Times New Roman" w:cs="Times New Roman"/>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EB1A9-A5E9-4D58-B8AE-073DEEE1A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2822</Words>
  <Characters>16090</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 Сергей Николаевич</dc:creator>
  <cp:keywords/>
  <dc:description/>
  <cp:lastModifiedBy>Огаркова Наталья Олеговна</cp:lastModifiedBy>
  <cp:revision>3</cp:revision>
  <dcterms:created xsi:type="dcterms:W3CDTF">2023-06-03T15:16:00Z</dcterms:created>
  <dcterms:modified xsi:type="dcterms:W3CDTF">2023-06-03T17:14:00Z</dcterms:modified>
</cp:coreProperties>
</file>